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7F5C4EE4" w14:textId="77777777" w:rsidR="008C6AC4" w:rsidRPr="008C6AC4" w:rsidRDefault="008C6AC4" w:rsidP="008C6AC4">
      <w:pPr>
        <w:pStyle w:val="BodyText"/>
        <w:spacing w:before="0" w:after="0" w:line="240" w:lineRule="auto"/>
      </w:pPr>
    </w:p>
    <w:tbl>
      <w:tblPr>
        <w:tblStyle w:val="TableGridLight"/>
        <w:tblW w:w="9637" w:type="dxa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single" w:sz="4" w:space="0" w:color="51247A" w:themeColor="accent1"/>
          <w:insideV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2550"/>
        <w:gridCol w:w="2268"/>
        <w:gridCol w:w="1928"/>
        <w:gridCol w:w="2891"/>
      </w:tblGrid>
      <w:tr w:rsidR="008C6AC4" w:rsidRPr="00DB6984" w14:paraId="0939083A" w14:textId="77777777" w:rsidTr="008C6AC4">
        <w:trPr>
          <w:trHeight w:val="340"/>
        </w:trPr>
        <w:tc>
          <w:tcPr>
            <w:tcW w:w="255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0B4EBAD" w14:textId="77777777" w:rsidR="008C6AC4" w:rsidRPr="00321E2D" w:rsidRDefault="008C6AC4" w:rsidP="0078046D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HDR Candidate Name:</w:t>
            </w:r>
          </w:p>
        </w:tc>
        <w:tc>
          <w:tcPr>
            <w:tcW w:w="7087" w:type="dxa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57C21FD7" w14:textId="77777777" w:rsidR="008C6AC4" w:rsidRPr="00321E2D" w:rsidRDefault="008C6AC4" w:rsidP="0078046D">
            <w:pPr>
              <w:spacing w:after="80"/>
              <w:rPr>
                <w:rFonts w:cstheme="minorHAnsi"/>
                <w:b/>
                <w:bCs/>
                <w:szCs w:val="24"/>
              </w:rPr>
            </w:pPr>
          </w:p>
        </w:tc>
      </w:tr>
      <w:tr w:rsidR="008C6AC4" w:rsidRPr="00DB6984" w14:paraId="6CD5D3C0" w14:textId="77777777" w:rsidTr="008C6AC4">
        <w:trPr>
          <w:trHeight w:val="340"/>
        </w:trPr>
        <w:tc>
          <w:tcPr>
            <w:tcW w:w="25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BFD449A" w14:textId="77777777" w:rsidR="008C6AC4" w:rsidRPr="00321E2D" w:rsidRDefault="008C6AC4" w:rsidP="0078046D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Advisor Name</w:t>
            </w:r>
            <w:r>
              <w:rPr>
                <w:rFonts w:cstheme="minorHAnsi"/>
                <w:b/>
                <w:bCs/>
                <w:szCs w:val="24"/>
              </w:rPr>
              <w:t>(s)</w:t>
            </w:r>
            <w:r w:rsidRPr="00321E2D"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E3DB63D" w14:textId="77777777" w:rsidR="008C6AC4" w:rsidRPr="00321E2D" w:rsidRDefault="008C6AC4" w:rsidP="0078046D">
            <w:pPr>
              <w:spacing w:after="80"/>
              <w:rPr>
                <w:rFonts w:cstheme="minorHAnsi"/>
                <w:b/>
                <w:bCs/>
                <w:szCs w:val="24"/>
              </w:rPr>
            </w:pPr>
          </w:p>
        </w:tc>
      </w:tr>
      <w:tr w:rsidR="008C6AC4" w:rsidRPr="00321E2D" w14:paraId="133CA897" w14:textId="77777777" w:rsidTr="008C6AC4">
        <w:trPr>
          <w:trHeight w:val="340"/>
        </w:trPr>
        <w:tc>
          <w:tcPr>
            <w:tcW w:w="2550" w:type="dxa"/>
            <w:tcBorders>
              <w:top w:val="single" w:sz="4" w:space="0" w:color="808080" w:themeColor="background1" w:themeShade="80"/>
              <w:bottom w:val="single" w:sz="4" w:space="0" w:color="51247A" w:themeColor="accent1"/>
              <w:right w:val="nil"/>
            </w:tcBorders>
            <w:shd w:val="clear" w:color="auto" w:fill="D9D9D9" w:themeFill="background1" w:themeFillShade="D9"/>
          </w:tcPr>
          <w:p w14:paraId="166669FF" w14:textId="77777777" w:rsidR="008C6AC4" w:rsidRPr="00321E2D" w:rsidRDefault="008C6AC4" w:rsidP="0078046D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Student Number: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7932A94B" w14:textId="56F31C72" w:rsidR="008C6AC4" w:rsidRPr="00321E2D" w:rsidRDefault="008C6AC4" w:rsidP="0078046D">
            <w:pPr>
              <w:spacing w:after="8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nil"/>
            </w:tcBorders>
            <w:shd w:val="clear" w:color="auto" w:fill="D9D9D9" w:themeFill="background1" w:themeFillShade="D9"/>
          </w:tcPr>
          <w:p w14:paraId="2795A1B3" w14:textId="0707E825" w:rsidR="008C6AC4" w:rsidRPr="00321E2D" w:rsidRDefault="008C6AC4" w:rsidP="0078046D">
            <w:pPr>
              <w:spacing w:after="80"/>
              <w:jc w:val="center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Discussion Date:</w:t>
            </w:r>
          </w:p>
        </w:tc>
        <w:tc>
          <w:tcPr>
            <w:tcW w:w="28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71FD0884" w14:textId="6CF436FE" w:rsidR="008C6AC4" w:rsidRPr="00321E2D" w:rsidRDefault="008C6AC4" w:rsidP="0078046D">
            <w:pPr>
              <w:spacing w:after="8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5268FCBE" w14:textId="2DEAE081" w:rsidR="008C6AC4" w:rsidRPr="0041497C" w:rsidRDefault="008C6AC4" w:rsidP="00CE7A06">
      <w:pPr>
        <w:pStyle w:val="BodyText"/>
        <w:ind w:right="142"/>
      </w:pPr>
    </w:p>
    <w:tbl>
      <w:tblPr>
        <w:tblStyle w:val="TableGrid"/>
        <w:tblW w:w="9638" w:type="dxa"/>
        <w:shd w:val="clear" w:color="auto" w:fill="51247A" w:themeFill="accent1"/>
        <w:tblLook w:val="04A0" w:firstRow="1" w:lastRow="0" w:firstColumn="1" w:lastColumn="0" w:noHBand="0" w:noVBand="1"/>
      </w:tblPr>
      <w:tblGrid>
        <w:gridCol w:w="9638"/>
      </w:tblGrid>
      <w:tr w:rsidR="00576C96" w:rsidRPr="000765B9" w14:paraId="1E87989B" w14:textId="77777777" w:rsidTr="00933FF7">
        <w:tc>
          <w:tcPr>
            <w:tcW w:w="9638" w:type="dxa"/>
            <w:shd w:val="clear" w:color="auto" w:fill="51247A" w:themeFill="accent1"/>
          </w:tcPr>
          <w:p w14:paraId="4B4E21AD" w14:textId="4E7B57FE" w:rsidR="00576C96" w:rsidRPr="000765B9" w:rsidRDefault="00576C96" w:rsidP="00933FF7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0765B9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Using this document:</w:t>
            </w:r>
          </w:p>
          <w:p w14:paraId="17F20D5C" w14:textId="2FE72437" w:rsidR="00576C96" w:rsidRPr="0041497C" w:rsidRDefault="00576C96" w:rsidP="00EE4EE9">
            <w:pPr>
              <w:spacing w:line="240" w:lineRule="atLeast"/>
              <w:ind w:left="340" w:right="113"/>
              <w:rPr>
                <w:sz w:val="18"/>
                <w:szCs w:val="18"/>
              </w:rPr>
            </w:pPr>
            <w:r w:rsidRPr="0041497C">
              <w:rPr>
                <w:rFonts w:cstheme="minorHAnsi"/>
                <w:sz w:val="18"/>
                <w:szCs w:val="18"/>
              </w:rPr>
              <w:t xml:space="preserve">This </w:t>
            </w:r>
            <w:r w:rsidR="005C6DAF">
              <w:rPr>
                <w:rFonts w:cstheme="minorHAnsi"/>
                <w:sz w:val="18"/>
                <w:szCs w:val="18"/>
              </w:rPr>
              <w:t>checklist is an optional tool to help</w:t>
            </w:r>
            <w:r w:rsidR="005C6DAF" w:rsidRPr="0041497C">
              <w:rPr>
                <w:rFonts w:cstheme="minorHAnsi"/>
                <w:sz w:val="18"/>
                <w:szCs w:val="18"/>
              </w:rPr>
              <w:t xml:space="preserve"> </w:t>
            </w:r>
            <w:r w:rsidRPr="0041497C">
              <w:rPr>
                <w:rFonts w:cstheme="minorHAnsi"/>
                <w:sz w:val="18"/>
                <w:szCs w:val="18"/>
              </w:rPr>
              <w:t xml:space="preserve">HDR </w:t>
            </w:r>
            <w:r w:rsidR="00EE4EE9">
              <w:rPr>
                <w:rFonts w:cstheme="minorHAnsi"/>
                <w:sz w:val="18"/>
                <w:szCs w:val="18"/>
              </w:rPr>
              <w:t>c</w:t>
            </w:r>
            <w:r w:rsidR="00EE4EE9" w:rsidRPr="0041497C">
              <w:rPr>
                <w:rFonts w:cstheme="minorHAnsi"/>
                <w:sz w:val="18"/>
                <w:szCs w:val="18"/>
              </w:rPr>
              <w:t xml:space="preserve">andidates </w:t>
            </w:r>
            <w:r w:rsidRPr="0041497C">
              <w:rPr>
                <w:rFonts w:cstheme="minorHAnsi"/>
                <w:sz w:val="18"/>
                <w:szCs w:val="18"/>
              </w:rPr>
              <w:t xml:space="preserve">and </w:t>
            </w:r>
            <w:r w:rsidR="00EE4EE9">
              <w:rPr>
                <w:rFonts w:cstheme="minorHAnsi"/>
                <w:sz w:val="18"/>
                <w:szCs w:val="18"/>
              </w:rPr>
              <w:t>a</w:t>
            </w:r>
            <w:r w:rsidR="00EE4EE9" w:rsidRPr="0041497C">
              <w:rPr>
                <w:rFonts w:cstheme="minorHAnsi"/>
                <w:sz w:val="18"/>
                <w:szCs w:val="18"/>
              </w:rPr>
              <w:t xml:space="preserve">dvisory </w:t>
            </w:r>
            <w:r w:rsidR="00EE4EE9">
              <w:rPr>
                <w:rFonts w:cstheme="minorHAnsi"/>
                <w:sz w:val="18"/>
                <w:szCs w:val="18"/>
              </w:rPr>
              <w:t>t</w:t>
            </w:r>
            <w:r w:rsidR="00EE4EE9" w:rsidRPr="0041497C">
              <w:rPr>
                <w:rFonts w:cstheme="minorHAnsi"/>
                <w:sz w:val="18"/>
                <w:szCs w:val="18"/>
              </w:rPr>
              <w:t xml:space="preserve">eams </w:t>
            </w:r>
            <w:r w:rsidRPr="0041497C">
              <w:rPr>
                <w:rFonts w:cstheme="minorHAnsi"/>
                <w:sz w:val="18"/>
                <w:szCs w:val="18"/>
              </w:rPr>
              <w:t xml:space="preserve">to </w:t>
            </w:r>
            <w:r>
              <w:rPr>
                <w:rFonts w:cstheme="minorHAnsi"/>
                <w:sz w:val="18"/>
                <w:szCs w:val="18"/>
              </w:rPr>
              <w:t xml:space="preserve">discuss the supervisory relationship and to explicitly record </w:t>
            </w:r>
            <w:r w:rsidRPr="0041497C">
              <w:rPr>
                <w:rFonts w:cstheme="minorHAnsi"/>
                <w:sz w:val="18"/>
                <w:szCs w:val="18"/>
              </w:rPr>
              <w:t>their expectations</w:t>
            </w:r>
            <w:r>
              <w:rPr>
                <w:rFonts w:cstheme="minorHAnsi"/>
                <w:sz w:val="18"/>
                <w:szCs w:val="18"/>
              </w:rPr>
              <w:t xml:space="preserve"> for how they plan to work together</w:t>
            </w:r>
            <w:r w:rsidRPr="0041497C">
              <w:rPr>
                <w:rFonts w:cstheme="minorHAnsi"/>
                <w:sz w:val="18"/>
                <w:szCs w:val="18"/>
              </w:rPr>
              <w:t>.</w:t>
            </w:r>
            <w:r w:rsidR="00EE4EE9">
              <w:rPr>
                <w:rFonts w:cstheme="minorHAnsi"/>
                <w:sz w:val="18"/>
                <w:szCs w:val="18"/>
              </w:rPr>
              <w:t xml:space="preserve"> </w:t>
            </w:r>
            <w:r w:rsidR="00ED657D">
              <w:rPr>
                <w:rFonts w:cstheme="minorHAnsi"/>
                <w:sz w:val="18"/>
                <w:szCs w:val="18"/>
              </w:rPr>
              <w:t>Early discussion and agreement on ways of working together provides a foundation for a productive, professional, and rewarding supervisory relationship.</w:t>
            </w:r>
          </w:p>
          <w:p w14:paraId="3BF73227" w14:textId="77777777" w:rsidR="00576C96" w:rsidRDefault="00576C96" w:rsidP="00576C96">
            <w:pPr>
              <w:spacing w:line="240" w:lineRule="atLeast"/>
              <w:ind w:left="340" w:right="113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BD0B2" w14:textId="49BE7AAF" w:rsidR="00576C96" w:rsidRPr="00017D1C" w:rsidRDefault="00EE4EE9" w:rsidP="00576C96">
            <w:pPr>
              <w:spacing w:line="240" w:lineRule="atLeast"/>
              <w:ind w:left="340" w:right="113"/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Scheduling a meeting to work through this</w:t>
            </w:r>
            <w:r w:rsidR="00576C96" w:rsidRPr="004149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76C96">
              <w:rPr>
                <w:rFonts w:asciiTheme="majorHAnsi" w:hAnsiTheme="majorHAnsi" w:cstheme="majorHAnsi"/>
                <w:sz w:val="18"/>
                <w:szCs w:val="18"/>
              </w:rPr>
              <w:t xml:space="preserve">checklist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can be useful</w:t>
            </w:r>
            <w:r w:rsidR="005C6DA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76C96">
              <w:rPr>
                <w:rFonts w:asciiTheme="majorHAnsi" w:hAnsiTheme="majorHAnsi" w:cstheme="majorHAnsi"/>
                <w:sz w:val="18"/>
                <w:szCs w:val="18"/>
              </w:rPr>
              <w:t xml:space="preserve">early in </w:t>
            </w:r>
            <w:r w:rsidR="00576C96"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candidature (i.e., before the Early Candidature Checkpoint) to </w:t>
            </w:r>
            <w:r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help candidates and advisors to </w:t>
            </w:r>
            <w:r w:rsidR="00576C96"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record expectations and preferred ways of working. </w:t>
            </w:r>
            <w:r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Candidates and advisors </w:t>
            </w:r>
            <w:r w:rsidR="00F32B39"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may </w:t>
            </w:r>
            <w:r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also wish </w:t>
            </w:r>
            <w:r w:rsidR="00F32B39"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to complete the </w:t>
            </w:r>
            <w:hyperlink r:id="rId8" w:history="1">
              <w:r w:rsidR="00F32B39" w:rsidRPr="00017D1C">
                <w:rPr>
                  <w:rStyle w:val="Hyperlink"/>
                  <w:rFonts w:asciiTheme="majorHAnsi" w:hAnsiTheme="majorHAnsi" w:cstheme="majorHAnsi"/>
                  <w:i/>
                  <w:iCs/>
                  <w:color w:val="FFFFFF" w:themeColor="background1"/>
                  <w:sz w:val="18"/>
                  <w:szCs w:val="18"/>
                </w:rPr>
                <w:t>Supervisory Expectations: Questionnaire</w:t>
              </w:r>
            </w:hyperlink>
            <w:r w:rsidR="00F32B39"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prior to meeting to </w:t>
            </w:r>
            <w:r w:rsidR="00AB11C6"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prompt the </w:t>
            </w:r>
            <w:r w:rsidR="00F32B39" w:rsidRPr="00017D1C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initial discussion about expectations.</w:t>
            </w:r>
          </w:p>
          <w:p w14:paraId="2BA2C5B6" w14:textId="19D16CF5" w:rsidR="00576C96" w:rsidRPr="00576C96" w:rsidRDefault="00576C96" w:rsidP="00ED657D">
            <w:pPr>
              <w:pStyle w:val="BodyText"/>
              <w:spacing w:after="180"/>
              <w:ind w:left="340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41497C">
              <w:rPr>
                <w:rFonts w:asciiTheme="majorHAnsi" w:hAnsiTheme="majorHAnsi" w:cstheme="majorHAnsi"/>
                <w:sz w:val="18"/>
                <w:szCs w:val="18"/>
              </w:rPr>
              <w:t>You may also like to refer to</w:t>
            </w:r>
            <w:r w:rsidR="00EE4EE9">
              <w:rPr>
                <w:rFonts w:asciiTheme="majorHAnsi" w:hAnsiTheme="majorHAnsi" w:cstheme="majorHAnsi"/>
                <w:sz w:val="18"/>
                <w:szCs w:val="18"/>
              </w:rPr>
              <w:t xml:space="preserve"> the</w:t>
            </w:r>
            <w:r w:rsidRPr="004149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9" w:history="1">
              <w:r w:rsidR="00EE4EE9">
                <w:rPr>
                  <w:rStyle w:val="Hyperlink"/>
                  <w:rFonts w:asciiTheme="majorHAnsi" w:hAnsiTheme="majorHAnsi" w:cstheme="majorHAnsi"/>
                  <w:color w:val="FFFFFF" w:themeColor="background1"/>
                  <w:sz w:val="18"/>
                  <w:szCs w:val="18"/>
                </w:rPr>
                <w:t>Higher Degree by Research Candidate Charter</w:t>
              </w:r>
            </w:hyperlink>
            <w:r w:rsidRPr="00576C96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</w:t>
            </w:r>
            <w:r w:rsidRPr="0041497C">
              <w:rPr>
                <w:rFonts w:asciiTheme="majorHAnsi" w:hAnsiTheme="majorHAnsi" w:cstheme="majorHAnsi"/>
                <w:sz w:val="18"/>
                <w:szCs w:val="18"/>
              </w:rPr>
              <w:t>for information on specific roles, responsibilities, and accountabilities of those involved in research training.</w:t>
            </w:r>
          </w:p>
        </w:tc>
      </w:tr>
    </w:tbl>
    <w:p w14:paraId="2746C47F" w14:textId="24D10B7A" w:rsidR="00576C96" w:rsidRDefault="00576C96" w:rsidP="0041497C">
      <w:pPr>
        <w:spacing w:line="240" w:lineRule="atLeast"/>
        <w:ind w:right="113"/>
        <w:rPr>
          <w:rFonts w:cstheme="minorHAnsi"/>
          <w:sz w:val="18"/>
          <w:szCs w:val="18"/>
        </w:rPr>
      </w:pPr>
    </w:p>
    <w:p w14:paraId="5C2A9E82" w14:textId="77777777" w:rsidR="00AB11C6" w:rsidRDefault="00AB11C6" w:rsidP="0041497C">
      <w:pPr>
        <w:spacing w:line="240" w:lineRule="atLeast"/>
        <w:ind w:right="113"/>
        <w:rPr>
          <w:rFonts w:cstheme="minorHAnsi"/>
          <w:b/>
          <w:bCs/>
          <w:sz w:val="18"/>
          <w:szCs w:val="18"/>
        </w:rPr>
      </w:pPr>
    </w:p>
    <w:p w14:paraId="02B2055D" w14:textId="0D4CF39E" w:rsidR="00C86C23" w:rsidRPr="00AB11C6" w:rsidRDefault="00AB11C6" w:rsidP="0041497C">
      <w:pPr>
        <w:spacing w:line="240" w:lineRule="atLeast"/>
        <w:ind w:right="113"/>
        <w:rPr>
          <w:rFonts w:cstheme="minorHAnsi"/>
          <w:b/>
          <w:bCs/>
          <w:sz w:val="18"/>
          <w:szCs w:val="18"/>
        </w:rPr>
      </w:pPr>
      <w:r w:rsidRPr="00AB11C6">
        <w:rPr>
          <w:rFonts w:cstheme="minorHAnsi"/>
          <w:b/>
          <w:bCs/>
          <w:sz w:val="18"/>
          <w:szCs w:val="18"/>
        </w:rPr>
        <w:t>Instructions:</w:t>
      </w:r>
    </w:p>
    <w:p w14:paraId="53FF898E" w14:textId="77777777" w:rsidR="00AB11C6" w:rsidRDefault="00AB11C6" w:rsidP="00AB11C6">
      <w:pPr>
        <w:spacing w:line="259" w:lineRule="auto"/>
        <w:rPr>
          <w:sz w:val="18"/>
          <w:szCs w:val="20"/>
        </w:rPr>
      </w:pPr>
      <w:bookmarkStart w:id="0" w:name="_Hlk130910286"/>
    </w:p>
    <w:p w14:paraId="380A1BD3" w14:textId="6C7B5F2F" w:rsidR="001D4EDB" w:rsidRPr="009518E1" w:rsidRDefault="009518E1">
      <w:pPr>
        <w:spacing w:after="160" w:line="259" w:lineRule="auto"/>
        <w:rPr>
          <w:sz w:val="18"/>
          <w:szCs w:val="20"/>
        </w:rPr>
      </w:pPr>
      <w:r w:rsidRPr="009518E1">
        <w:rPr>
          <w:sz w:val="18"/>
          <w:szCs w:val="20"/>
        </w:rPr>
        <w:t>Check off each area as it is discussed.</w:t>
      </w:r>
      <w:r>
        <w:rPr>
          <w:sz w:val="18"/>
          <w:szCs w:val="20"/>
        </w:rPr>
        <w:t xml:space="preserve"> Prompt questions are provided under each area to encourage discussion and to flag points that may need to be considered.</w:t>
      </w:r>
    </w:p>
    <w:p w14:paraId="63DB0A23" w14:textId="0AAF754F" w:rsidR="00013DF7" w:rsidRPr="009518E1" w:rsidRDefault="009518E1">
      <w:pPr>
        <w:spacing w:after="160" w:line="259" w:lineRule="auto"/>
        <w:rPr>
          <w:rFonts w:asciiTheme="majorHAnsi" w:eastAsiaTheme="majorEastAsia" w:hAnsiTheme="majorHAnsi" w:cstheme="majorBidi"/>
          <w:b/>
          <w:color w:val="51247A" w:themeColor="accent1"/>
          <w:sz w:val="24"/>
          <w:szCs w:val="24"/>
        </w:rPr>
      </w:pPr>
      <w:r>
        <w:rPr>
          <w:sz w:val="18"/>
          <w:szCs w:val="20"/>
        </w:rPr>
        <w:t xml:space="preserve">Use the space underneath each discussion point to record notes of the discussion, focussing on any </w:t>
      </w:r>
      <w:r w:rsidR="001D4EDB" w:rsidRPr="009518E1">
        <w:rPr>
          <w:sz w:val="18"/>
          <w:szCs w:val="20"/>
        </w:rPr>
        <w:t>agreed expectations or actions to be taken</w:t>
      </w:r>
      <w:r>
        <w:rPr>
          <w:sz w:val="18"/>
          <w:szCs w:val="20"/>
        </w:rPr>
        <w:t xml:space="preserve"> by the HDR Candidate and the Advisory Team.</w:t>
      </w:r>
      <w:r w:rsidR="00013DF7" w:rsidRPr="009518E1">
        <w:rPr>
          <w:sz w:val="18"/>
          <w:szCs w:val="20"/>
        </w:rPr>
        <w:br w:type="page"/>
      </w:r>
    </w:p>
    <w:p w14:paraId="36537F2D" w14:textId="57F80E59" w:rsidR="00381850" w:rsidRDefault="00381850" w:rsidP="00381850">
      <w:pPr>
        <w:pStyle w:val="Heading2"/>
      </w:pPr>
    </w:p>
    <w:tbl>
      <w:tblPr>
        <w:tblStyle w:val="PlainTable5"/>
        <w:tblW w:w="9638" w:type="dxa"/>
        <w:tblInd w:w="5" w:type="dxa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567"/>
        <w:gridCol w:w="9071"/>
      </w:tblGrid>
      <w:tr w:rsidR="001D4EDB" w:rsidRPr="001D4EDB" w14:paraId="2202674E" w14:textId="77777777" w:rsidTr="26D61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51247A" w:themeFill="accent1"/>
            <w:vAlign w:val="center"/>
          </w:tcPr>
          <w:p w14:paraId="787B01D6" w14:textId="13300CB8" w:rsidR="001D4EDB" w:rsidRPr="001D4EDB" w:rsidRDefault="001D4EDB" w:rsidP="001D4EDB">
            <w:pPr>
              <w:spacing w:before="120" w:after="120"/>
              <w:ind w:right="113"/>
              <w:jc w:val="left"/>
              <w:rPr>
                <w:rFonts w:cstheme="minorHAnsi"/>
                <w:b/>
                <w:bCs/>
                <w:i w:val="0"/>
                <w:iCs w:val="0"/>
                <w:sz w:val="22"/>
                <w:szCs w:val="24"/>
              </w:rPr>
            </w:pPr>
            <w:r w:rsidRPr="001D4EDB">
              <w:rPr>
                <w:b/>
                <w:bCs/>
                <w:i w:val="0"/>
                <w:iCs w:val="0"/>
                <w:sz w:val="22"/>
                <w:szCs w:val="24"/>
              </w:rPr>
              <w:t>Communication</w:t>
            </w:r>
          </w:p>
        </w:tc>
      </w:tr>
      <w:tr w:rsidR="001D4EDB" w:rsidRPr="000F37C1" w14:paraId="74A973BA" w14:textId="77777777" w:rsidTr="26D6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1561853909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bottom w:val="nil"/>
                  <w:right w:val="none" w:sz="0" w:space="0" w:color="auto"/>
                </w:tcBorders>
                <w:shd w:val="clear" w:color="auto" w:fill="auto"/>
              </w:tcPr>
              <w:p w14:paraId="5BEF1445" w14:textId="3652E4F7" w:rsidR="001D4EDB" w:rsidRPr="00013DF7" w:rsidRDefault="001D4EDB" w:rsidP="00013DF7">
                <w:pPr>
                  <w:spacing w:before="0" w:after="60"/>
                  <w:jc w:val="center"/>
                  <w:rPr>
                    <w:rFonts w:cstheme="minorHAnsi"/>
                    <w:i w:val="0"/>
                    <w:iCs w:val="0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1" w:type="dxa"/>
            <w:tcBorders>
              <w:bottom w:val="nil"/>
            </w:tcBorders>
            <w:shd w:val="clear" w:color="auto" w:fill="auto"/>
          </w:tcPr>
          <w:p w14:paraId="56B7BD5B" w14:textId="6521D41B" w:rsidR="001D4EDB" w:rsidRPr="001D4EDB" w:rsidRDefault="001D4EDB" w:rsidP="001D4E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Expectations and preferred working styles:</w:t>
            </w:r>
          </w:p>
          <w:p w14:paraId="61E82C91" w14:textId="77777777" w:rsidR="001D4EDB" w:rsidRPr="001D4EDB" w:rsidRDefault="001D4EDB" w:rsidP="005D1F0C">
            <w:pPr>
              <w:pStyle w:val="ListParagraph"/>
              <w:numPr>
                <w:ilvl w:val="0"/>
                <w:numId w:val="19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Understanding that each party brings their own expectations and preferred work styles to the supervisory relationship.</w:t>
            </w:r>
          </w:p>
          <w:p w14:paraId="77723D60" w14:textId="671835AF" w:rsidR="001D4EDB" w:rsidRPr="001D4EDB" w:rsidRDefault="001D4EDB" w:rsidP="005D1F0C">
            <w:pPr>
              <w:pStyle w:val="ListParagraph"/>
              <w:numPr>
                <w:ilvl w:val="0"/>
                <w:numId w:val="19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 xml:space="preserve">Explore this by completing the </w:t>
            </w:r>
            <w:r w:rsidRPr="001D4EDB">
              <w:rPr>
                <w:rFonts w:cstheme="minorHAnsi"/>
                <w:i/>
                <w:iCs/>
                <w:sz w:val="18"/>
                <w:szCs w:val="18"/>
              </w:rPr>
              <w:t xml:space="preserve">Supervisory Expectations: Questionnaire </w:t>
            </w:r>
          </w:p>
        </w:tc>
      </w:tr>
      <w:tr w:rsidR="001D4EDB" w:rsidRPr="000F37C1" w14:paraId="22496400" w14:textId="77777777" w:rsidTr="26D6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02EC67BF" w14:textId="77777777" w:rsidR="001D4EDB" w:rsidRPr="00013DF7" w:rsidRDefault="001D4EDB" w:rsidP="00013DF7">
            <w:pPr>
              <w:spacing w:after="60"/>
              <w:jc w:val="center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1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751520F9" w14:textId="77777777" w:rsidR="001D4EDB" w:rsidRDefault="001D4EDB" w:rsidP="003D5E12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A6BBD49" w14:textId="51138654" w:rsidR="001D4EDB" w:rsidRPr="000F37C1" w:rsidRDefault="001D4EDB" w:rsidP="003D5E12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D4EDB" w:rsidRPr="000F37C1" w14:paraId="4B71A366" w14:textId="77777777" w:rsidTr="26D6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635908484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2ECB5B56" w14:textId="02D88813" w:rsidR="001D4EDB" w:rsidRPr="00013DF7" w:rsidRDefault="001D4EDB" w:rsidP="00013DF7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1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0251EB26" w14:textId="08A211A3" w:rsidR="001D4EDB" w:rsidRPr="001D4EDB" w:rsidRDefault="001D4EDB" w:rsidP="001D4E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Meeting frequency and mode:</w:t>
            </w:r>
          </w:p>
          <w:p w14:paraId="1BB6C615" w14:textId="77777777" w:rsidR="001D4EDB" w:rsidRPr="001D4EDB" w:rsidRDefault="001D4EDB" w:rsidP="005D1F0C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Daily / weekly / fortnightly / monthly?</w:t>
            </w:r>
          </w:p>
          <w:p w14:paraId="7965A4D6" w14:textId="4DD9CCBA" w:rsidR="001D4EDB" w:rsidRPr="001D4EDB" w:rsidRDefault="001D4EDB" w:rsidP="005D1F0C">
            <w:pPr>
              <w:pStyle w:val="ListParagraph"/>
              <w:numPr>
                <w:ilvl w:val="0"/>
                <w:numId w:val="20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In person / via Zoom / in Teams / via email?</w:t>
            </w:r>
          </w:p>
        </w:tc>
      </w:tr>
      <w:tr w:rsidR="001D4EDB" w:rsidRPr="000F37C1" w14:paraId="2691E8E5" w14:textId="77777777" w:rsidTr="26D6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6B672C9B" w14:textId="77777777" w:rsidR="001D4EDB" w:rsidRPr="00013DF7" w:rsidRDefault="001D4EDB" w:rsidP="00013DF7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1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5B580B92" w14:textId="77777777" w:rsid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027165D" w14:textId="469EF634" w:rsidR="001D4EDB" w:rsidRP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D4EDB" w:rsidRPr="000F37C1" w14:paraId="40A9E34F" w14:textId="77777777" w:rsidTr="26D6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316140326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61964B0E" w14:textId="143E1A84" w:rsidR="001D4EDB" w:rsidRPr="00013DF7" w:rsidRDefault="001D4EDB" w:rsidP="00013DF7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1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6938F045" w14:textId="3AEF47CB" w:rsidR="001D4EDB" w:rsidRPr="001D4EDB" w:rsidRDefault="001D4EDB" w:rsidP="001D4E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Recording of supervision meetings:</w:t>
            </w:r>
          </w:p>
          <w:p w14:paraId="486676A2" w14:textId="77777777" w:rsidR="001D4EDB" w:rsidRPr="001D4EDB" w:rsidRDefault="001D4EDB" w:rsidP="005D1F0C">
            <w:pPr>
              <w:pStyle w:val="ListParagraph"/>
              <w:numPr>
                <w:ilvl w:val="0"/>
                <w:numId w:val="21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Will minutes be taken of meetings?</w:t>
            </w:r>
          </w:p>
          <w:p w14:paraId="5A7B20E5" w14:textId="049DDF54" w:rsidR="001D4EDB" w:rsidRPr="001D4EDB" w:rsidRDefault="001D4EDB" w:rsidP="005D1F0C">
            <w:pPr>
              <w:pStyle w:val="ListParagraph"/>
              <w:numPr>
                <w:ilvl w:val="0"/>
                <w:numId w:val="21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 xml:space="preserve">Who takes them / keeps them / shares them? </w:t>
            </w:r>
          </w:p>
        </w:tc>
      </w:tr>
      <w:tr w:rsidR="001D4EDB" w:rsidRPr="000F37C1" w14:paraId="07A825F6" w14:textId="77777777" w:rsidTr="26D6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2A7CA5A5" w14:textId="77777777" w:rsidR="001D4EDB" w:rsidRPr="00013DF7" w:rsidRDefault="001D4EDB" w:rsidP="00013DF7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1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0CEC8FCD" w14:textId="77777777" w:rsid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AEB805D" w14:textId="5BC0C258" w:rsidR="001D4EDB" w:rsidRP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D4EDB" w:rsidRPr="000F37C1" w14:paraId="12C98E13" w14:textId="77777777" w:rsidTr="26D6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5360815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508219AD" w14:textId="1055E104" w:rsidR="001D4EDB" w:rsidRPr="00013DF7" w:rsidRDefault="001D4EDB" w:rsidP="00013DF7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1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709B07D3" w14:textId="7E0FB066" w:rsidR="001D4EDB" w:rsidRPr="001D4EDB" w:rsidRDefault="001D4EDB" w:rsidP="001D4E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Communication between HDR Candidate and Advisory Team outside of meetings:</w:t>
            </w:r>
          </w:p>
          <w:p w14:paraId="068815C7" w14:textId="77777777" w:rsidR="001D4EDB" w:rsidRPr="001D4EDB" w:rsidRDefault="001D4EDB" w:rsidP="005D1F0C">
            <w:pPr>
              <w:pStyle w:val="ListParagraph"/>
              <w:numPr>
                <w:ilvl w:val="0"/>
                <w:numId w:val="22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What types of questions should the HDR Candidate be contacting the Advisory Team about outside of scheduled meetings?</w:t>
            </w:r>
          </w:p>
          <w:p w14:paraId="1483791A" w14:textId="2DB82AF7" w:rsidR="001D4EDB" w:rsidRPr="001D4EDB" w:rsidRDefault="001D4EDB" w:rsidP="005D1F0C">
            <w:pPr>
              <w:pStyle w:val="ListParagraph"/>
              <w:numPr>
                <w:ilvl w:val="0"/>
                <w:numId w:val="22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What methods of communication are preferred?</w:t>
            </w:r>
          </w:p>
        </w:tc>
      </w:tr>
      <w:tr w:rsidR="001D4EDB" w:rsidRPr="000F37C1" w14:paraId="16D536AB" w14:textId="77777777" w:rsidTr="26D6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02F68B36" w14:textId="77777777" w:rsidR="001D4EDB" w:rsidRPr="00013DF7" w:rsidRDefault="001D4EDB" w:rsidP="00013DF7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1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674B0BE8" w14:textId="77777777" w:rsid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74756AE" w14:textId="6A55592D" w:rsidR="001D4EDB" w:rsidRP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D4EDB" w:rsidRPr="000F37C1" w14:paraId="3BD24DD5" w14:textId="77777777" w:rsidTr="26D6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1340547637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692CAE0C" w14:textId="7707AF30" w:rsidR="001D4EDB" w:rsidRPr="00013DF7" w:rsidRDefault="001D4EDB" w:rsidP="00013DF7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1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4C62728E" w14:textId="1825D2AB" w:rsidR="001D4EDB" w:rsidRPr="001D4EDB" w:rsidRDefault="001D4EDB" w:rsidP="001D4E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Communicating about progress:</w:t>
            </w:r>
          </w:p>
          <w:p w14:paraId="77D19F6D" w14:textId="77777777" w:rsidR="001D4EDB" w:rsidRPr="001D4EDB" w:rsidRDefault="001D4EDB" w:rsidP="005D1F0C">
            <w:pPr>
              <w:pStyle w:val="ListParagraph"/>
              <w:numPr>
                <w:ilvl w:val="0"/>
                <w:numId w:val="23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How often should the HDR Candidate be sending work through to the Advisory Team for review?</w:t>
            </w:r>
          </w:p>
          <w:p w14:paraId="3FDE23BD" w14:textId="56616BFB" w:rsidR="001D4EDB" w:rsidRPr="001D4EDB" w:rsidRDefault="001D4EDB" w:rsidP="005D1F0C">
            <w:pPr>
              <w:pStyle w:val="ListParagraph"/>
              <w:numPr>
                <w:ilvl w:val="0"/>
                <w:numId w:val="23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Should it be electronic or hard copy</w:t>
            </w:r>
            <w:r>
              <w:rPr>
                <w:rFonts w:cstheme="minorHAnsi"/>
                <w:sz w:val="18"/>
                <w:szCs w:val="18"/>
              </w:rPr>
              <w:t xml:space="preserve"> and h</w:t>
            </w:r>
            <w:r w:rsidRPr="001D4EDB">
              <w:rPr>
                <w:rFonts w:cstheme="minorHAnsi"/>
                <w:sz w:val="18"/>
                <w:szCs w:val="18"/>
              </w:rPr>
              <w:t>ow will version control be maintained?</w:t>
            </w:r>
          </w:p>
          <w:p w14:paraId="606C7506" w14:textId="3DD2B1F7" w:rsidR="001D4EDB" w:rsidRPr="001D4EDB" w:rsidRDefault="001D4EDB" w:rsidP="005D1F0C">
            <w:pPr>
              <w:pStyle w:val="ListParagraph"/>
              <w:numPr>
                <w:ilvl w:val="0"/>
                <w:numId w:val="23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Does anyone have strong preferences for font type / size / margins etc?</w:t>
            </w:r>
          </w:p>
        </w:tc>
      </w:tr>
      <w:tr w:rsidR="001D4EDB" w:rsidRPr="000F37C1" w14:paraId="64F524D1" w14:textId="77777777" w:rsidTr="26D6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2755C6B8" w14:textId="77777777" w:rsidR="001D4EDB" w:rsidRPr="00013DF7" w:rsidRDefault="001D4EDB" w:rsidP="00013DF7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1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445ACEBC" w14:textId="77777777" w:rsid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0B543C2" w14:textId="4514A716" w:rsidR="001D4EDB" w:rsidRP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D4EDB" w:rsidRPr="000F37C1" w14:paraId="5A2BA169" w14:textId="77777777" w:rsidTr="26D6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16884087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797683A2" w14:textId="37C5D55B" w:rsidR="001D4EDB" w:rsidRPr="00013DF7" w:rsidRDefault="001D4EDB" w:rsidP="00013DF7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1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24D25AB9" w14:textId="552218FF" w:rsidR="001D4EDB" w:rsidRPr="001D4EDB" w:rsidRDefault="001D4EDB" w:rsidP="001D4E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Feedback on work:</w:t>
            </w:r>
          </w:p>
          <w:p w14:paraId="34EF3A1C" w14:textId="77777777" w:rsidR="001D4EDB" w:rsidRPr="001D4EDB" w:rsidRDefault="001D4EDB" w:rsidP="005D1F0C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How will feedback and constructive criticism be given on work, e.g., track changes / comments etc?</w:t>
            </w:r>
          </w:p>
          <w:p w14:paraId="589501E9" w14:textId="571651ED" w:rsidR="001D4EDB" w:rsidRPr="001D4EDB" w:rsidRDefault="001D4EDB" w:rsidP="26D615B4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6D615B4">
              <w:rPr>
                <w:sz w:val="18"/>
                <w:szCs w:val="18"/>
              </w:rPr>
              <w:t xml:space="preserve">What will the feedback focus on, e.g., </w:t>
            </w:r>
            <w:r w:rsidR="4E2556AE" w:rsidRPr="26D615B4">
              <w:rPr>
                <w:sz w:val="18"/>
                <w:szCs w:val="18"/>
              </w:rPr>
              <w:t>methodology</w:t>
            </w:r>
            <w:r w:rsidRPr="26D615B4">
              <w:rPr>
                <w:sz w:val="18"/>
                <w:szCs w:val="18"/>
              </w:rPr>
              <w:t>/ process / formatting?</w:t>
            </w:r>
          </w:p>
          <w:p w14:paraId="6FEC5FFF" w14:textId="6A33B9E6" w:rsidR="001D4EDB" w:rsidRPr="001D4EDB" w:rsidRDefault="001D4EDB" w:rsidP="005D1F0C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How quickly will the Advisory Team provide feedback on HDR Candidate work</w:t>
            </w:r>
            <w:r>
              <w:rPr>
                <w:rFonts w:cstheme="minorHAnsi"/>
                <w:sz w:val="18"/>
                <w:szCs w:val="18"/>
              </w:rPr>
              <w:t xml:space="preserve"> and h</w:t>
            </w:r>
            <w:r w:rsidRPr="001D4EDB">
              <w:rPr>
                <w:rFonts w:cstheme="minorHAnsi"/>
                <w:sz w:val="18"/>
                <w:szCs w:val="18"/>
              </w:rPr>
              <w:t>ow often do the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D4EDB">
              <w:rPr>
                <w:rFonts w:cstheme="minorHAnsi"/>
                <w:sz w:val="18"/>
                <w:szCs w:val="18"/>
              </w:rPr>
              <w:t xml:space="preserve"> expect to review the same content</w:t>
            </w:r>
            <w:r>
              <w:rPr>
                <w:rFonts w:cstheme="minorHAnsi"/>
                <w:sz w:val="18"/>
                <w:szCs w:val="18"/>
              </w:rPr>
              <w:t xml:space="preserve"> / section</w:t>
            </w:r>
            <w:r w:rsidRPr="001D4EDB"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1D4EDB" w:rsidRPr="000F37C1" w14:paraId="29546413" w14:textId="77777777" w:rsidTr="26D6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74FE51A7" w14:textId="77777777" w:rsidR="001D4EDB" w:rsidRPr="00013DF7" w:rsidRDefault="001D4EDB" w:rsidP="00013DF7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1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7587302C" w14:textId="77777777" w:rsid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B8F73A5" w14:textId="6AB9D0AB" w:rsidR="001D4EDB" w:rsidRP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D4EDB" w:rsidRPr="000F37C1" w14:paraId="56C61D6A" w14:textId="77777777" w:rsidTr="26D6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37459781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2FDA88EB" w14:textId="0C96E132" w:rsidR="001D4EDB" w:rsidRPr="00013DF7" w:rsidRDefault="001D4EDB" w:rsidP="00013DF7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1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11214DDF" w14:textId="6BFC9D0E" w:rsidR="001D4EDB" w:rsidRPr="001D4EDB" w:rsidRDefault="001D4EDB" w:rsidP="001D4E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Expectations of support from Advisory Team:</w:t>
            </w:r>
          </w:p>
          <w:p w14:paraId="45B511A5" w14:textId="77777777" w:rsidR="001D4EDB" w:rsidRPr="001D4EDB" w:rsidRDefault="001D4EDB" w:rsidP="005D1F0C">
            <w:pPr>
              <w:pStyle w:val="ListParagraph"/>
              <w:numPr>
                <w:ilvl w:val="0"/>
                <w:numId w:val="25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What supports will be provided by the Principal Advisor?</w:t>
            </w:r>
          </w:p>
          <w:p w14:paraId="71DA178B" w14:textId="2D830E70" w:rsidR="001D4EDB" w:rsidRPr="001D4EDB" w:rsidRDefault="001D4EDB" w:rsidP="26D615B4">
            <w:pPr>
              <w:pStyle w:val="ListParagraph"/>
              <w:numPr>
                <w:ilvl w:val="0"/>
                <w:numId w:val="25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6D615B4">
              <w:rPr>
                <w:sz w:val="18"/>
                <w:szCs w:val="18"/>
              </w:rPr>
              <w:t>What support will be provided by other Advisory Team members?</w:t>
            </w:r>
          </w:p>
        </w:tc>
      </w:tr>
      <w:tr w:rsidR="001D4EDB" w:rsidRPr="000F37C1" w14:paraId="20974890" w14:textId="77777777" w:rsidTr="26D6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578E1AA6" w14:textId="77777777" w:rsidR="001D4EDB" w:rsidRPr="00013DF7" w:rsidRDefault="001D4EDB" w:rsidP="00013DF7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1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3C06F143" w14:textId="77777777" w:rsid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A135BD" w14:textId="5E4FF215" w:rsidR="001D4EDB" w:rsidRPr="001D4EDB" w:rsidRDefault="001D4EDB" w:rsidP="00013DF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D4EDB" w:rsidRPr="000F37C1" w14:paraId="7D95F400" w14:textId="77777777" w:rsidTr="26D6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1779555181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right w:val="none" w:sz="0" w:space="0" w:color="auto"/>
                </w:tcBorders>
                <w:shd w:val="clear" w:color="auto" w:fill="auto"/>
              </w:tcPr>
              <w:p w14:paraId="6F63FF9C" w14:textId="7EC39C5D" w:rsidR="001D4EDB" w:rsidRPr="00013DF7" w:rsidRDefault="001D4EDB" w:rsidP="00013DF7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1" w:type="dxa"/>
            <w:tcBorders>
              <w:top w:val="single" w:sz="4" w:space="0" w:color="51247A" w:themeColor="accent1"/>
            </w:tcBorders>
            <w:shd w:val="clear" w:color="auto" w:fill="auto"/>
          </w:tcPr>
          <w:p w14:paraId="71E6FDF4" w14:textId="1DC00E98" w:rsidR="001D4EDB" w:rsidRPr="001D4EDB" w:rsidRDefault="001D4EDB" w:rsidP="001D4E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Expectations of the HDR Candidate:</w:t>
            </w:r>
          </w:p>
          <w:p w14:paraId="715FA6FC" w14:textId="45A9775F" w:rsidR="001D4EDB" w:rsidRPr="001D4EDB" w:rsidRDefault="001D4EDB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4EDB">
              <w:rPr>
                <w:rFonts w:cstheme="minorHAnsi"/>
                <w:sz w:val="18"/>
                <w:szCs w:val="18"/>
              </w:rPr>
              <w:t>What do the Advisory Team expect from the HDR Candidate?</w:t>
            </w:r>
          </w:p>
        </w:tc>
      </w:tr>
      <w:tr w:rsidR="001D4EDB" w:rsidRPr="000F37C1" w14:paraId="41265DCF" w14:textId="77777777" w:rsidTr="26D6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one" w:sz="0" w:space="0" w:color="auto"/>
            </w:tcBorders>
            <w:shd w:val="clear" w:color="auto" w:fill="auto"/>
          </w:tcPr>
          <w:p w14:paraId="2EF12740" w14:textId="77777777" w:rsidR="001D4EDB" w:rsidRPr="00013DF7" w:rsidRDefault="001D4EDB" w:rsidP="00013DF7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1" w:type="dxa"/>
            <w:shd w:val="clear" w:color="auto" w:fill="auto"/>
          </w:tcPr>
          <w:p w14:paraId="66C278B8" w14:textId="77777777" w:rsidR="001D4EDB" w:rsidRDefault="001D4EDB" w:rsidP="00013DF7">
            <w:pPr>
              <w:spacing w:before="60" w:after="60"/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47B8190" w14:textId="716264D0" w:rsidR="001D4EDB" w:rsidRPr="00381850" w:rsidRDefault="001D4EDB" w:rsidP="00013DF7">
            <w:pPr>
              <w:spacing w:before="60" w:after="60"/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13DF7" w14:paraId="02372967" w14:textId="77777777" w:rsidTr="00013DF7">
        <w:tc>
          <w:tcPr>
            <w:tcW w:w="9638" w:type="dxa"/>
          </w:tcPr>
          <w:p w14:paraId="0344D1F4" w14:textId="77777777" w:rsidR="00013DF7" w:rsidRDefault="00013DF7" w:rsidP="00013DF7"/>
        </w:tc>
      </w:tr>
    </w:tbl>
    <w:tbl>
      <w:tblPr>
        <w:tblStyle w:val="PlainTable5"/>
        <w:tblW w:w="9639" w:type="dxa"/>
        <w:tblInd w:w="5" w:type="dxa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363C06" w:rsidRPr="001D4EDB" w14:paraId="333A525F" w14:textId="77777777" w:rsidTr="3B2DD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51247A" w:themeFill="accent1"/>
            <w:vAlign w:val="center"/>
          </w:tcPr>
          <w:p w14:paraId="7326D15A" w14:textId="5235203C" w:rsidR="00363C06" w:rsidRPr="001D4EDB" w:rsidRDefault="00363C06" w:rsidP="00CC396E">
            <w:pPr>
              <w:spacing w:before="120" w:after="120"/>
              <w:ind w:right="113"/>
              <w:jc w:val="left"/>
              <w:rPr>
                <w:rFonts w:cstheme="minorHAnsi"/>
                <w:b/>
                <w:bCs/>
                <w:i w:val="0"/>
                <w:iCs w:val="0"/>
                <w:sz w:val="22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4"/>
              </w:rPr>
              <w:t>The research project</w:t>
            </w:r>
          </w:p>
        </w:tc>
      </w:tr>
      <w:tr w:rsidR="00363C06" w:rsidRPr="000F37C1" w14:paraId="06C3FFD5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1293558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6F09AFC7" w14:textId="77777777" w:rsidR="00363C06" w:rsidRPr="00013DF7" w:rsidRDefault="00363C06" w:rsidP="00CC396E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1359AFEE" w14:textId="60D91BAF" w:rsidR="00363C06" w:rsidRDefault="04BA8E24" w:rsidP="3B2DD84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1247A" w:themeColor="accent1"/>
                <w:sz w:val="18"/>
                <w:szCs w:val="18"/>
              </w:rPr>
            </w:pPr>
            <w:r w:rsidRPr="3B2DD845">
              <w:rPr>
                <w:b/>
                <w:bCs/>
                <w:color w:val="51247A" w:themeColor="accent1"/>
                <w:sz w:val="18"/>
                <w:szCs w:val="18"/>
              </w:rPr>
              <w:t xml:space="preserve">Research </w:t>
            </w:r>
            <w:r w:rsidR="005C6DAF">
              <w:rPr>
                <w:b/>
                <w:bCs/>
                <w:color w:val="51247A" w:themeColor="accent1"/>
                <w:sz w:val="18"/>
                <w:szCs w:val="18"/>
              </w:rPr>
              <w:t>P</w:t>
            </w:r>
            <w:r w:rsidR="005C6DAF" w:rsidRPr="3B2DD845">
              <w:rPr>
                <w:b/>
                <w:bCs/>
                <w:color w:val="51247A" w:themeColor="accent1"/>
                <w:sz w:val="18"/>
                <w:szCs w:val="18"/>
              </w:rPr>
              <w:t>roposal</w:t>
            </w:r>
            <w:r w:rsidRPr="3B2DD845">
              <w:rPr>
                <w:b/>
                <w:bCs/>
                <w:color w:val="51247A" w:themeColor="accent1"/>
                <w:sz w:val="18"/>
                <w:szCs w:val="18"/>
              </w:rPr>
              <w:t>:</w:t>
            </w:r>
          </w:p>
          <w:p w14:paraId="601A6F99" w14:textId="77777777" w:rsidR="005809E9" w:rsidRPr="005809E9" w:rsidRDefault="005809E9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a research proposal need to be developed?</w:t>
            </w:r>
          </w:p>
          <w:p w14:paraId="5E6C9604" w14:textId="61897C81" w:rsidR="00693F49" w:rsidRPr="00363C06" w:rsidRDefault="005809E9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yes, when</w:t>
            </w:r>
            <w:r w:rsidR="00796E6B">
              <w:rPr>
                <w:rFonts w:cstheme="minorHAnsi"/>
                <w:sz w:val="18"/>
                <w:szCs w:val="18"/>
              </w:rPr>
              <w:t xml:space="preserve"> and w</w:t>
            </w:r>
            <w:r w:rsidR="00693F49" w:rsidRPr="00363C06">
              <w:rPr>
                <w:rFonts w:cstheme="minorHAnsi"/>
                <w:sz w:val="18"/>
                <w:szCs w:val="18"/>
              </w:rPr>
              <w:t xml:space="preserve">hat </w:t>
            </w:r>
            <w:r w:rsidR="00657385">
              <w:rPr>
                <w:rFonts w:cstheme="minorHAnsi"/>
                <w:sz w:val="18"/>
                <w:szCs w:val="18"/>
              </w:rPr>
              <w:t>depth of detail is required</w:t>
            </w:r>
            <w:r w:rsidR="00860055"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363C06" w:rsidRPr="000F37C1" w14:paraId="5924AF83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283A42D5" w14:textId="77777777" w:rsidR="00363C06" w:rsidRPr="00013DF7" w:rsidRDefault="00363C06" w:rsidP="00CC396E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5E229E8C" w14:textId="77777777" w:rsidR="00363C06" w:rsidRDefault="00363C06" w:rsidP="002B48C4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1295166" w14:textId="77777777" w:rsidR="00363C06" w:rsidRPr="001D4EDB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63C06" w:rsidRPr="000F37C1" w14:paraId="0FBD59C5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15023461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6F6E1F5C" w14:textId="77777777" w:rsidR="00363C06" w:rsidRPr="00013DF7" w:rsidRDefault="00363C06" w:rsidP="00CC396E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39D91620" w14:textId="2921D82F" w:rsidR="00363C06" w:rsidRDefault="04BA8E24" w:rsidP="3B2DD84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B2DD845">
              <w:rPr>
                <w:b/>
                <w:bCs/>
                <w:color w:val="51247A" w:themeColor="accent1"/>
                <w:sz w:val="18"/>
                <w:szCs w:val="18"/>
              </w:rPr>
              <w:t xml:space="preserve">Research </w:t>
            </w:r>
            <w:r w:rsidR="005C6DAF">
              <w:rPr>
                <w:b/>
                <w:bCs/>
                <w:color w:val="51247A" w:themeColor="accent1"/>
                <w:sz w:val="18"/>
                <w:szCs w:val="18"/>
              </w:rPr>
              <w:t>T</w:t>
            </w:r>
            <w:r w:rsidRPr="3B2DD845">
              <w:rPr>
                <w:b/>
                <w:bCs/>
                <w:color w:val="51247A" w:themeColor="accent1"/>
                <w:sz w:val="18"/>
                <w:szCs w:val="18"/>
              </w:rPr>
              <w:t>imeline</w:t>
            </w:r>
            <w:r w:rsidR="005C6DAF">
              <w:rPr>
                <w:b/>
                <w:bCs/>
                <w:color w:val="51247A" w:themeColor="accent1"/>
                <w:sz w:val="18"/>
                <w:szCs w:val="18"/>
              </w:rPr>
              <w:t>s</w:t>
            </w:r>
            <w:r w:rsidRPr="3B2DD845">
              <w:rPr>
                <w:sz w:val="18"/>
                <w:szCs w:val="18"/>
              </w:rPr>
              <w:t xml:space="preserve"> </w:t>
            </w:r>
          </w:p>
          <w:p w14:paraId="7CB2F83B" w14:textId="177391C3" w:rsidR="005C6DAF" w:rsidRDefault="005C6DAF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 are Progress Reviews due? When will the thesis be submitted?</w:t>
            </w:r>
          </w:p>
          <w:p w14:paraId="00DE56C1" w14:textId="10FE592C" w:rsidR="00D22750" w:rsidRPr="009277E9" w:rsidRDefault="005C6DAF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What key tasks are required to meet due dates? </w:t>
            </w:r>
            <w:r w:rsidR="00D22750" w:rsidRPr="009277E9">
              <w:rPr>
                <w:rFonts w:cstheme="minorHAnsi"/>
                <w:sz w:val="18"/>
                <w:szCs w:val="18"/>
              </w:rPr>
              <w:t xml:space="preserve">When should </w:t>
            </w:r>
            <w:r>
              <w:rPr>
                <w:rFonts w:cstheme="minorHAnsi"/>
                <w:sz w:val="18"/>
                <w:szCs w:val="18"/>
              </w:rPr>
              <w:t>these</w:t>
            </w:r>
            <w:r w:rsidRPr="009277E9">
              <w:rPr>
                <w:rFonts w:cstheme="minorHAnsi"/>
                <w:sz w:val="18"/>
                <w:szCs w:val="18"/>
              </w:rPr>
              <w:t xml:space="preserve"> </w:t>
            </w:r>
            <w:r w:rsidR="00D22750" w:rsidRPr="009277E9">
              <w:rPr>
                <w:rFonts w:cstheme="minorHAnsi"/>
                <w:sz w:val="18"/>
                <w:szCs w:val="18"/>
              </w:rPr>
              <w:t>tasks be achieved by?</w:t>
            </w:r>
          </w:p>
          <w:p w14:paraId="74A241A5" w14:textId="6692046A" w:rsidR="004166A9" w:rsidRPr="00017D1C" w:rsidRDefault="00513CDD" w:rsidP="005C6DAF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 would be the ideal time to include a 3 months (full-time equivalent) industry placement</w:t>
            </w:r>
            <w:r w:rsidR="005C6DAF">
              <w:rPr>
                <w:rFonts w:cstheme="minorHAnsi"/>
                <w:sz w:val="18"/>
                <w:szCs w:val="18"/>
              </w:rPr>
              <w:t xml:space="preserve"> (if relevant)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</w:tr>
      <w:tr w:rsidR="00363C06" w:rsidRPr="000F37C1" w14:paraId="05B428F8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6E2993BC" w14:textId="77777777" w:rsidR="00363C06" w:rsidRPr="00013DF7" w:rsidRDefault="00363C06" w:rsidP="00CC396E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4C1583D7" w14:textId="77777777" w:rsidR="00363C06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06FA259" w14:textId="77777777" w:rsidR="00363C06" w:rsidRPr="001D4EDB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C6DAF" w:rsidRPr="000F37C1" w14:paraId="3793B726" w14:textId="77777777" w:rsidTr="0079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9267528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7D8E8247" w14:textId="77777777" w:rsidR="005C6DAF" w:rsidRPr="00013DF7" w:rsidRDefault="005C6DAF" w:rsidP="00792C07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5F28DC7F" w14:textId="7E463118" w:rsidR="005C6DAF" w:rsidRPr="001D4EDB" w:rsidRDefault="005C6DAF" w:rsidP="00792C0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Progress Review 1 (Confirmation):</w:t>
            </w:r>
          </w:p>
          <w:p w14:paraId="3D9FD3F8" w14:textId="77777777" w:rsidR="005C6DAF" w:rsidRPr="00184032" w:rsidRDefault="005C6DAF" w:rsidP="00792C07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>What are the requirements for PR1?</w:t>
            </w:r>
          </w:p>
        </w:tc>
      </w:tr>
      <w:tr w:rsidR="005C6DAF" w:rsidRPr="000F37C1" w14:paraId="5F7225F7" w14:textId="77777777" w:rsidTr="0079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38E5EF6B" w14:textId="77777777" w:rsidR="005C6DAF" w:rsidRPr="00013DF7" w:rsidRDefault="005C6DAF" w:rsidP="00792C07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681EA1B4" w14:textId="77777777" w:rsidR="005C6DAF" w:rsidRDefault="005C6DAF" w:rsidP="00792C0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A2E5B51" w14:textId="77777777" w:rsidR="005C6DAF" w:rsidRPr="001D4EDB" w:rsidRDefault="005C6DAF" w:rsidP="00792C07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63C06" w:rsidRPr="000F37C1" w14:paraId="18659CCF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9937640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6B9476A7" w14:textId="77777777" w:rsidR="00363C06" w:rsidRPr="00013DF7" w:rsidRDefault="00363C06" w:rsidP="00CC396E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5C24D8BD" w14:textId="3B3CD270" w:rsidR="00363C06" w:rsidRPr="00363C06" w:rsidRDefault="005C6DAF" w:rsidP="00363C0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363C06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Resourc</w:t>
            </w:r>
            <w:r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es</w:t>
            </w:r>
            <w:r w:rsidR="005D1F0C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:</w:t>
            </w:r>
          </w:p>
          <w:p w14:paraId="0C9BB776" w14:textId="77777777" w:rsidR="00363C06" w:rsidRPr="00363C06" w:rsidRDefault="00363C06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>What type of equipment will be needed for this project?</w:t>
            </w:r>
          </w:p>
          <w:p w14:paraId="4CD9D374" w14:textId="77777777" w:rsidR="00363C06" w:rsidRPr="00363C06" w:rsidRDefault="00363C06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>What funding will be needed for this project?</w:t>
            </w:r>
          </w:p>
          <w:p w14:paraId="5EC0756C" w14:textId="6DD9579B" w:rsidR="00363C06" w:rsidRPr="00363C06" w:rsidRDefault="00363C06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>Are there any other considerations that require resourcing (e.g., fieldwork)?</w:t>
            </w:r>
          </w:p>
        </w:tc>
      </w:tr>
      <w:tr w:rsidR="00363C06" w:rsidRPr="000F37C1" w14:paraId="72B9FF75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0D3D6C3F" w14:textId="77777777" w:rsidR="00363C06" w:rsidRPr="00013DF7" w:rsidRDefault="00363C06" w:rsidP="00CC396E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086E6576" w14:textId="77777777" w:rsidR="00363C06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E3718AB" w14:textId="77777777" w:rsidR="00363C06" w:rsidRPr="001D4EDB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63C06" w:rsidRPr="000F37C1" w14:paraId="18C5E12B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5914741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648A1334" w14:textId="77777777" w:rsidR="00363C06" w:rsidRPr="00013DF7" w:rsidRDefault="00363C06" w:rsidP="00CC396E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200F9AB8" w14:textId="7A9E9F60" w:rsidR="00363C06" w:rsidRPr="001D4EDB" w:rsidRDefault="00363C06" w:rsidP="00CC39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Research records</w:t>
            </w: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:</w:t>
            </w:r>
          </w:p>
          <w:p w14:paraId="6B78FF0D" w14:textId="77777777" w:rsidR="00363C06" w:rsidRPr="00363C06" w:rsidRDefault="00363C06" w:rsidP="005D1F0C">
            <w:pPr>
              <w:pStyle w:val="ListParagraph"/>
              <w:numPr>
                <w:ilvl w:val="0"/>
                <w:numId w:val="23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>What protocols will be used to maintain research records?</w:t>
            </w:r>
          </w:p>
          <w:p w14:paraId="1BDD8C69" w14:textId="77777777" w:rsidR="00363C06" w:rsidRPr="00363C06" w:rsidRDefault="00363C06" w:rsidP="005D1F0C">
            <w:pPr>
              <w:pStyle w:val="ListParagraph"/>
              <w:numPr>
                <w:ilvl w:val="0"/>
                <w:numId w:val="23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>Which systems will be used?</w:t>
            </w:r>
          </w:p>
          <w:p w14:paraId="1E64B6CF" w14:textId="026FBBA1" w:rsidR="00363C06" w:rsidRPr="001D4EDB" w:rsidRDefault="00363C06" w:rsidP="005D1F0C">
            <w:pPr>
              <w:pStyle w:val="ListParagraph"/>
              <w:numPr>
                <w:ilvl w:val="0"/>
                <w:numId w:val="23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>Who will have access to research records?</w:t>
            </w:r>
          </w:p>
        </w:tc>
      </w:tr>
      <w:tr w:rsidR="00363C06" w:rsidRPr="000F37C1" w14:paraId="7750D477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7A5BEA69" w14:textId="77777777" w:rsidR="00363C06" w:rsidRPr="00013DF7" w:rsidRDefault="00363C06" w:rsidP="00CC396E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333CBC66" w14:textId="77777777" w:rsidR="00363C06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C147171" w14:textId="77777777" w:rsidR="00363C06" w:rsidRPr="001D4EDB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63C06" w:rsidRPr="000F37C1" w14:paraId="5BFB643F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18767651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18FA528D" w14:textId="77777777" w:rsidR="00363C06" w:rsidRPr="00013DF7" w:rsidRDefault="00363C06" w:rsidP="00CC396E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4E376DD2" w14:textId="7FC1DF8E" w:rsidR="00363C06" w:rsidRDefault="00265AE2" w:rsidP="3B2DD84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b/>
                <w:bCs/>
                <w:color w:val="51247A" w:themeColor="accent1"/>
                <w:sz w:val="18"/>
                <w:szCs w:val="18"/>
              </w:rPr>
              <w:t>Health, safety, and wellbeing</w:t>
            </w:r>
            <w:r w:rsidR="005D1F0C">
              <w:rPr>
                <w:b/>
                <w:bCs/>
                <w:color w:val="51247A" w:themeColor="accent1"/>
                <w:sz w:val="18"/>
                <w:szCs w:val="18"/>
              </w:rPr>
              <w:t>:</w:t>
            </w:r>
          </w:p>
          <w:p w14:paraId="4E5CD584" w14:textId="64BC69C3" w:rsidR="00134599" w:rsidRPr="00134599" w:rsidRDefault="00134599" w:rsidP="005D1F0C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there any health</w:t>
            </w:r>
            <w:r w:rsidR="0008626D">
              <w:rPr>
                <w:rFonts w:cstheme="minorHAnsi"/>
                <w:sz w:val="18"/>
                <w:szCs w:val="18"/>
              </w:rPr>
              <w:t>, s</w:t>
            </w:r>
            <w:r>
              <w:rPr>
                <w:rFonts w:cstheme="minorHAnsi"/>
                <w:sz w:val="18"/>
                <w:szCs w:val="18"/>
              </w:rPr>
              <w:t xml:space="preserve">afety </w:t>
            </w:r>
            <w:r w:rsidR="0008626D">
              <w:rPr>
                <w:rFonts w:cstheme="minorHAnsi"/>
                <w:sz w:val="18"/>
                <w:szCs w:val="18"/>
              </w:rPr>
              <w:t xml:space="preserve">or wellness </w:t>
            </w:r>
            <w:r>
              <w:rPr>
                <w:rFonts w:cstheme="minorHAnsi"/>
                <w:sz w:val="18"/>
                <w:szCs w:val="18"/>
              </w:rPr>
              <w:t>aspects that need to be consider</w:t>
            </w:r>
            <w:r w:rsidR="001C18B7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="0008626D">
              <w:rPr>
                <w:rFonts w:cstheme="minorHAnsi"/>
                <w:sz w:val="18"/>
                <w:szCs w:val="18"/>
              </w:rPr>
              <w:t xml:space="preserve"> regard</w:t>
            </w:r>
            <w:r w:rsidR="001C18B7">
              <w:rPr>
                <w:rFonts w:cstheme="minorHAnsi"/>
                <w:sz w:val="18"/>
                <w:szCs w:val="18"/>
              </w:rPr>
              <w:t>ing</w:t>
            </w:r>
            <w:r w:rsidR="0008626D">
              <w:rPr>
                <w:rFonts w:cstheme="minorHAnsi"/>
                <w:sz w:val="18"/>
                <w:szCs w:val="18"/>
              </w:rPr>
              <w:t xml:space="preserve"> this project</w:t>
            </w:r>
            <w:r w:rsidRPr="00134599">
              <w:rPr>
                <w:rFonts w:cstheme="minorHAnsi"/>
                <w:sz w:val="18"/>
                <w:szCs w:val="18"/>
              </w:rPr>
              <w:t>?</w:t>
            </w:r>
          </w:p>
          <w:p w14:paraId="1BBDD0AE" w14:textId="2FC973EB" w:rsidR="002F1A1A" w:rsidRPr="00363C06" w:rsidRDefault="0008626D" w:rsidP="005D1F0C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1247A" w:themeColor="accent1"/>
                <w:sz w:val="18"/>
                <w:szCs w:val="18"/>
              </w:rPr>
            </w:pPr>
            <w:r w:rsidRPr="001C18B7">
              <w:rPr>
                <w:rFonts w:cstheme="minorHAnsi"/>
                <w:sz w:val="18"/>
                <w:szCs w:val="18"/>
              </w:rPr>
              <w:t xml:space="preserve">Is any training required </w:t>
            </w:r>
            <w:r w:rsidR="001C18B7" w:rsidRPr="001C18B7">
              <w:rPr>
                <w:rFonts w:cstheme="minorHAnsi"/>
                <w:sz w:val="18"/>
                <w:szCs w:val="18"/>
              </w:rPr>
              <w:t>to ensure health, safety, and wellness in relation to the project / candidature?</w:t>
            </w:r>
          </w:p>
        </w:tc>
      </w:tr>
      <w:tr w:rsidR="00363C06" w:rsidRPr="000F37C1" w14:paraId="361F2A2D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5641B833" w14:textId="77777777" w:rsidR="00363C06" w:rsidRPr="00013DF7" w:rsidRDefault="00363C06" w:rsidP="00CC396E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32446B46" w14:textId="77777777" w:rsidR="00363C06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5D421BE" w14:textId="77777777" w:rsidR="00363C06" w:rsidRPr="001D4EDB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63C06" w:rsidRPr="000F37C1" w14:paraId="051F4286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0292971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right w:val="none" w:sz="0" w:space="0" w:color="auto"/>
                </w:tcBorders>
                <w:shd w:val="clear" w:color="auto" w:fill="auto"/>
              </w:tcPr>
              <w:p w14:paraId="64A1C402" w14:textId="77777777" w:rsidR="00363C06" w:rsidRPr="00013DF7" w:rsidRDefault="00363C06" w:rsidP="00CC396E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</w:tcBorders>
            <w:shd w:val="clear" w:color="auto" w:fill="auto"/>
          </w:tcPr>
          <w:p w14:paraId="2CE95B64" w14:textId="391C0BD1" w:rsidR="00363C06" w:rsidRPr="001D4EDB" w:rsidRDefault="00363C06" w:rsidP="00CC39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Regulatory approvals</w:t>
            </w: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:</w:t>
            </w:r>
          </w:p>
          <w:p w14:paraId="0FC212E7" w14:textId="77777777" w:rsidR="00363C06" w:rsidRPr="00363C06" w:rsidRDefault="00363C06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>Are any regulatory approvals required, e.g., working with children check / police check / materials handling certification / quarantine permits / other licences or permissions?</w:t>
            </w:r>
          </w:p>
          <w:p w14:paraId="0F63DCEE" w14:textId="7177C106" w:rsidR="00363C06" w:rsidRPr="001D4EDB" w:rsidRDefault="00363C06" w:rsidP="005D1F0C">
            <w:pPr>
              <w:pStyle w:val="ListParagraph"/>
              <w:numPr>
                <w:ilvl w:val="0"/>
                <w:numId w:val="26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 xml:space="preserve">If </w:t>
            </w:r>
            <w:r w:rsidR="00693F49">
              <w:rPr>
                <w:rFonts w:cstheme="minorHAnsi"/>
                <w:sz w:val="18"/>
                <w:szCs w:val="18"/>
              </w:rPr>
              <w:t>y</w:t>
            </w:r>
            <w:r w:rsidRPr="00363C06">
              <w:rPr>
                <w:rFonts w:cstheme="minorHAnsi"/>
                <w:sz w:val="18"/>
                <w:szCs w:val="18"/>
              </w:rPr>
              <w:t>es, when are they required by?</w:t>
            </w:r>
          </w:p>
        </w:tc>
      </w:tr>
      <w:tr w:rsidR="00363C06" w:rsidRPr="000F37C1" w14:paraId="0B6BF21C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one" w:sz="0" w:space="0" w:color="auto"/>
            </w:tcBorders>
            <w:shd w:val="clear" w:color="auto" w:fill="auto"/>
          </w:tcPr>
          <w:p w14:paraId="1B47BAAA" w14:textId="77777777" w:rsidR="00363C06" w:rsidRPr="00013DF7" w:rsidRDefault="00363C06" w:rsidP="00CC396E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shd w:val="clear" w:color="auto" w:fill="auto"/>
          </w:tcPr>
          <w:p w14:paraId="29D0D723" w14:textId="77777777" w:rsidR="00363C06" w:rsidRDefault="00363C06" w:rsidP="00CC396E">
            <w:pPr>
              <w:spacing w:before="60" w:after="60"/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BDA2937" w14:textId="77777777" w:rsidR="00363C06" w:rsidRPr="00381850" w:rsidRDefault="00363C06" w:rsidP="00CC396E">
            <w:pPr>
              <w:spacing w:before="60" w:after="60"/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63C06" w:rsidRPr="000F37C1" w14:paraId="74708621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1791557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689DD2C1" w14:textId="3F875068" w:rsidR="00363C06" w:rsidRPr="00013DF7" w:rsidRDefault="00363C06" w:rsidP="00CC396E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09AB19D9" w14:textId="1155341F" w:rsidR="00363C06" w:rsidRPr="001D4EDB" w:rsidRDefault="00363C06" w:rsidP="00CC39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Intellectual property:</w:t>
            </w:r>
          </w:p>
          <w:p w14:paraId="52B577A8" w14:textId="77777777" w:rsidR="00363C06" w:rsidRPr="00363C06" w:rsidRDefault="00363C06" w:rsidP="005D1F0C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 xml:space="preserve">Are there any restrictions on the IP in the research project? </w:t>
            </w:r>
          </w:p>
          <w:p w14:paraId="3F45D105" w14:textId="16BC5607" w:rsidR="00363C06" w:rsidRPr="001D4EDB" w:rsidRDefault="00363C06" w:rsidP="005D1F0C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63C06">
              <w:rPr>
                <w:rFonts w:cstheme="minorHAnsi"/>
                <w:sz w:val="18"/>
                <w:szCs w:val="18"/>
              </w:rPr>
              <w:t>Record any IP arrangements that will apply.</w:t>
            </w:r>
          </w:p>
        </w:tc>
      </w:tr>
      <w:tr w:rsidR="00363C06" w:rsidRPr="000F37C1" w14:paraId="1F405C2A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1BD68D9C" w14:textId="77777777" w:rsidR="00363C06" w:rsidRPr="00013DF7" w:rsidRDefault="00363C06" w:rsidP="00CC396E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110369A0" w14:textId="77777777" w:rsidR="00363C06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AF7CB55" w14:textId="77777777" w:rsidR="00363C06" w:rsidRPr="001D4EDB" w:rsidRDefault="00363C06" w:rsidP="00CC396E">
            <w:pPr>
              <w:spacing w:before="60" w:after="6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415D4E96" w14:textId="77777777" w:rsidR="002048E3" w:rsidRDefault="002048E3">
      <w:pPr>
        <w:rPr>
          <w:i/>
          <w:iCs/>
          <w:sz w:val="16"/>
          <w:szCs w:val="16"/>
        </w:rPr>
      </w:pPr>
    </w:p>
    <w:p w14:paraId="1F18EDC1" w14:textId="77777777" w:rsidR="005C6DAF" w:rsidRDefault="005C6DAF">
      <w:pPr>
        <w:rPr>
          <w:i/>
          <w:iCs/>
          <w:sz w:val="16"/>
          <w:szCs w:val="16"/>
        </w:rPr>
      </w:pPr>
    </w:p>
    <w:p w14:paraId="40B9D5CF" w14:textId="77777777" w:rsidR="005C6DAF" w:rsidRDefault="005C6DAF">
      <w:pPr>
        <w:rPr>
          <w:i/>
          <w:iCs/>
          <w:sz w:val="16"/>
          <w:szCs w:val="16"/>
        </w:rPr>
      </w:pPr>
    </w:p>
    <w:p w14:paraId="78C45CAD" w14:textId="77777777" w:rsidR="005C6DAF" w:rsidRPr="0071112A" w:rsidRDefault="005C6DAF">
      <w:pPr>
        <w:rPr>
          <w:i/>
          <w:iCs/>
          <w:sz w:val="16"/>
          <w:szCs w:val="16"/>
        </w:rPr>
      </w:pPr>
    </w:p>
    <w:tbl>
      <w:tblPr>
        <w:tblStyle w:val="PlainTable5"/>
        <w:tblW w:w="9639" w:type="dxa"/>
        <w:tblInd w:w="5" w:type="dxa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363C06" w:rsidRPr="000F37C1" w14:paraId="17B199A3" w14:textId="77777777" w:rsidTr="3B2DD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1288947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031C7A66" w14:textId="76A9CD3C" w:rsidR="00363C06" w:rsidRPr="00013DF7" w:rsidRDefault="00363C06" w:rsidP="00CC396E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5083C97F" w14:textId="77777777" w:rsidR="00363C06" w:rsidRPr="00D20DFE" w:rsidRDefault="00363C06" w:rsidP="00CC396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 w:val="0"/>
                <w:iCs w:val="0"/>
                <w:color w:val="51247A" w:themeColor="accent1"/>
                <w:sz w:val="18"/>
                <w:szCs w:val="18"/>
              </w:rPr>
            </w:pPr>
            <w:r w:rsidRPr="00D20DFE">
              <w:rPr>
                <w:rFonts w:cstheme="minorHAnsi"/>
                <w:b/>
                <w:bCs/>
                <w:i w:val="0"/>
                <w:iCs w:val="0"/>
                <w:color w:val="51247A" w:themeColor="accent1"/>
                <w:sz w:val="18"/>
                <w:szCs w:val="18"/>
              </w:rPr>
              <w:t>Conflicts of interest:</w:t>
            </w:r>
          </w:p>
          <w:p w14:paraId="7BB3BC3E" w14:textId="77777777" w:rsidR="00363C06" w:rsidRPr="005D1F0C" w:rsidRDefault="00363C06" w:rsidP="005D1F0C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8"/>
                <w:szCs w:val="18"/>
              </w:rPr>
            </w:pPr>
            <w:r w:rsidRPr="005D1F0C">
              <w:rPr>
                <w:rFonts w:cstheme="minorHAnsi"/>
                <w:i w:val="0"/>
                <w:iCs w:val="0"/>
                <w:sz w:val="18"/>
                <w:szCs w:val="18"/>
              </w:rPr>
              <w:t>Are there any potential conflicts of interest?</w:t>
            </w:r>
          </w:p>
          <w:p w14:paraId="769044F0" w14:textId="39499BF9" w:rsidR="00363C06" w:rsidRPr="00363C06" w:rsidRDefault="00363C06" w:rsidP="005D1F0C">
            <w:pPr>
              <w:pStyle w:val="ListParagraph"/>
              <w:numPr>
                <w:ilvl w:val="0"/>
                <w:numId w:val="24"/>
              </w:numPr>
              <w:spacing w:before="0" w:after="60" w:line="240" w:lineRule="auto"/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5D1F0C">
              <w:rPr>
                <w:rFonts w:cstheme="minorHAnsi"/>
                <w:i w:val="0"/>
                <w:iCs w:val="0"/>
                <w:sz w:val="18"/>
                <w:szCs w:val="18"/>
              </w:rPr>
              <w:t>Are there any implications arising from funding agreements or collaborations with other parties?</w:t>
            </w:r>
          </w:p>
        </w:tc>
      </w:tr>
      <w:tr w:rsidR="00363C06" w:rsidRPr="000F37C1" w14:paraId="47BF9357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135FC2BB" w14:textId="77777777" w:rsidR="00363C06" w:rsidRPr="00013DF7" w:rsidRDefault="00363C06" w:rsidP="00CC396E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5BBE4278" w14:textId="77777777" w:rsidR="00363C06" w:rsidRDefault="00363C06" w:rsidP="00CC396E">
            <w:pPr>
              <w:spacing w:before="60" w:after="60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D08DAD3" w14:textId="77777777" w:rsidR="00363C06" w:rsidRPr="001D4EDB" w:rsidRDefault="00363C06" w:rsidP="00CC396E">
            <w:pPr>
              <w:spacing w:before="60" w:after="60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363C06" w:rsidRPr="000F37C1" w14:paraId="073691B7" w14:textId="77777777" w:rsidTr="3B2DD845"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4972997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right w:val="none" w:sz="0" w:space="0" w:color="auto"/>
                </w:tcBorders>
                <w:shd w:val="clear" w:color="auto" w:fill="auto"/>
              </w:tcPr>
              <w:p w14:paraId="1B843D69" w14:textId="25A90B02" w:rsidR="00363C06" w:rsidRPr="00013DF7" w:rsidRDefault="007972E2" w:rsidP="00CC396E">
                <w:pPr>
                  <w:spacing w:before="0" w:after="60"/>
                  <w:rPr>
                    <w:rFonts w:cstheme="minorHAnsi"/>
                    <w:color w:val="2B1D37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</w:tcBorders>
            <w:shd w:val="clear" w:color="auto" w:fill="auto"/>
          </w:tcPr>
          <w:p w14:paraId="3B349F97" w14:textId="7DEA7B46" w:rsidR="00363C06" w:rsidRPr="001D4EDB" w:rsidRDefault="00363C06" w:rsidP="00CC39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Authorship</w:t>
            </w:r>
            <w:r w:rsidRPr="001D4EDB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:</w:t>
            </w:r>
          </w:p>
          <w:p w14:paraId="1D265388" w14:textId="77777777" w:rsidR="00363C06" w:rsidRPr="0052034D" w:rsidRDefault="00363C06" w:rsidP="005D1F0C">
            <w:pPr>
              <w:pStyle w:val="ListParagraph"/>
              <w:numPr>
                <w:ilvl w:val="0"/>
                <w:numId w:val="28"/>
              </w:numPr>
              <w:spacing w:before="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34D">
              <w:rPr>
                <w:rFonts w:cstheme="minorHAnsi"/>
                <w:sz w:val="18"/>
                <w:szCs w:val="18"/>
              </w:rPr>
              <w:t xml:space="preserve">Are there any restrictions on authorship, e.g., embargoes, open access requirements etc.? </w:t>
            </w:r>
          </w:p>
          <w:p w14:paraId="625F550E" w14:textId="77777777" w:rsidR="00363C06" w:rsidRPr="0052034D" w:rsidRDefault="00363C06" w:rsidP="005D1F0C">
            <w:pPr>
              <w:pStyle w:val="ListParagraph"/>
              <w:numPr>
                <w:ilvl w:val="0"/>
                <w:numId w:val="28"/>
              </w:numPr>
              <w:spacing w:before="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34D">
              <w:rPr>
                <w:rFonts w:cstheme="minorHAnsi"/>
                <w:sz w:val="18"/>
                <w:szCs w:val="18"/>
              </w:rPr>
              <w:t>Who will be listed as an author on any outputs relating to the HDR Candidate’s work?</w:t>
            </w:r>
          </w:p>
          <w:p w14:paraId="30033C8C" w14:textId="7E4EF351" w:rsidR="00363C06" w:rsidRPr="001D4EDB" w:rsidRDefault="00363C06" w:rsidP="005D1F0C">
            <w:pPr>
              <w:pStyle w:val="ListParagraph"/>
              <w:numPr>
                <w:ilvl w:val="0"/>
                <w:numId w:val="28"/>
              </w:numPr>
              <w:spacing w:before="0" w:after="60" w:line="240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34D">
              <w:rPr>
                <w:rFonts w:cstheme="minorHAnsi"/>
                <w:sz w:val="18"/>
                <w:szCs w:val="18"/>
              </w:rPr>
              <w:t xml:space="preserve">Have all parties read </w:t>
            </w:r>
            <w:hyperlink r:id="rId10" w:history="1">
              <w:r w:rsidRPr="005A70AD">
                <w:rPr>
                  <w:rStyle w:val="Hyperlink"/>
                  <w:rFonts w:cstheme="minorHAnsi"/>
                  <w:sz w:val="18"/>
                  <w:szCs w:val="18"/>
                </w:rPr>
                <w:t>UQ’s information on authorship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2034D">
              <w:rPr>
                <w:rFonts w:cstheme="minorHAnsi"/>
                <w:sz w:val="18"/>
                <w:szCs w:val="18"/>
              </w:rPr>
              <w:t xml:space="preserve">and </w:t>
            </w:r>
            <w:hyperlink r:id="rId11" w:history="1">
              <w:r w:rsidRPr="006C40DB">
                <w:rPr>
                  <w:rStyle w:val="Hyperlink"/>
                  <w:rFonts w:cstheme="minorHAnsi"/>
                  <w:sz w:val="18"/>
                  <w:szCs w:val="18"/>
                </w:rPr>
                <w:t>UQ PPL 4.20.04 Authorship</w:t>
              </w:r>
            </w:hyperlink>
            <w:r w:rsidRPr="006C40DB">
              <w:rPr>
                <w:rFonts w:cstheme="minorHAnsi"/>
                <w:color w:val="808080" w:themeColor="background1" w:themeShade="80"/>
                <w:sz w:val="18"/>
                <w:szCs w:val="18"/>
              </w:rPr>
              <w:t>?</w:t>
            </w:r>
          </w:p>
        </w:tc>
      </w:tr>
      <w:tr w:rsidR="00363C06" w:rsidRPr="000F37C1" w14:paraId="08CD440A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none" w:sz="0" w:space="0" w:color="auto"/>
            </w:tcBorders>
            <w:shd w:val="clear" w:color="auto" w:fill="auto"/>
          </w:tcPr>
          <w:p w14:paraId="5380DE90" w14:textId="77777777" w:rsidR="00363C06" w:rsidRPr="00013DF7" w:rsidRDefault="00363C06" w:rsidP="00CC396E">
            <w:pPr>
              <w:spacing w:after="60"/>
              <w:rPr>
                <w:rFonts w:cstheme="minorHAnsi"/>
                <w:i w:val="0"/>
                <w:iCs w:val="0"/>
                <w:color w:val="2B1D37" w:themeColor="text1"/>
                <w:sz w:val="32"/>
                <w:szCs w:val="32"/>
              </w:rPr>
            </w:pPr>
          </w:p>
        </w:tc>
        <w:tc>
          <w:tcPr>
            <w:tcW w:w="9072" w:type="dxa"/>
            <w:shd w:val="clear" w:color="auto" w:fill="auto"/>
          </w:tcPr>
          <w:p w14:paraId="11E7264A" w14:textId="77777777" w:rsidR="00363C06" w:rsidRDefault="00363C06" w:rsidP="00CC396E">
            <w:pPr>
              <w:spacing w:before="60" w:after="60"/>
              <w:ind w:lef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BB48E8A" w14:textId="77777777" w:rsidR="00363C06" w:rsidRPr="00381850" w:rsidRDefault="00363C06" w:rsidP="00CC396E">
            <w:pPr>
              <w:spacing w:before="60" w:after="60"/>
              <w:ind w:lef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2034D" w:rsidRPr="001D4EDB" w14:paraId="39D37114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right w:val="none" w:sz="0" w:space="0" w:color="auto"/>
            </w:tcBorders>
            <w:shd w:val="clear" w:color="auto" w:fill="51247A" w:themeFill="accent1"/>
            <w:vAlign w:val="center"/>
          </w:tcPr>
          <w:p w14:paraId="23597468" w14:textId="56E18B6F" w:rsidR="0052034D" w:rsidRPr="001D4EDB" w:rsidRDefault="0052034D" w:rsidP="00CC396E">
            <w:pPr>
              <w:spacing w:before="120" w:after="120"/>
              <w:ind w:right="113"/>
              <w:jc w:val="left"/>
              <w:rPr>
                <w:rFonts w:cstheme="minorHAnsi"/>
                <w:b/>
                <w:bCs/>
                <w:i w:val="0"/>
                <w:iCs w:val="0"/>
                <w:sz w:val="22"/>
                <w:szCs w:val="24"/>
              </w:rPr>
            </w:pPr>
            <w:r>
              <w:rPr>
                <w:b/>
                <w:bCs/>
                <w:i w:val="0"/>
                <w:iCs w:val="0"/>
                <w:sz w:val="22"/>
                <w:szCs w:val="24"/>
              </w:rPr>
              <w:t>Training and development</w:t>
            </w:r>
          </w:p>
        </w:tc>
      </w:tr>
      <w:tr w:rsidR="0052034D" w:rsidRPr="000F37C1" w14:paraId="2F13252B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17301852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bottom w:val="nil"/>
                  <w:right w:val="none" w:sz="0" w:space="0" w:color="auto"/>
                </w:tcBorders>
                <w:shd w:val="clear" w:color="auto" w:fill="auto"/>
              </w:tcPr>
              <w:p w14:paraId="765E834B" w14:textId="77777777" w:rsidR="0052034D" w:rsidRPr="0052034D" w:rsidRDefault="0052034D" w:rsidP="007972E2">
                <w:pPr>
                  <w:spacing w:before="0" w:after="6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22DFB85A" w14:textId="08D85FE3" w:rsidR="0052034D" w:rsidRPr="0052034D" w:rsidRDefault="0052034D" w:rsidP="00CC396E">
            <w:pPr>
              <w:spacing w:before="60" w:after="6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52034D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Career goals</w:t>
            </w:r>
            <w:r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:</w:t>
            </w:r>
          </w:p>
          <w:p w14:paraId="7BB021F1" w14:textId="18BF3244" w:rsidR="0052034D" w:rsidRPr="007972E2" w:rsidRDefault="0052034D" w:rsidP="005D1F0C">
            <w:pPr>
              <w:pStyle w:val="ListParagraph"/>
              <w:numPr>
                <w:ilvl w:val="0"/>
                <w:numId w:val="29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 xml:space="preserve">Discuss </w:t>
            </w:r>
            <w:r w:rsidR="00BC3008">
              <w:rPr>
                <w:rFonts w:cstheme="minorHAnsi"/>
                <w:sz w:val="18"/>
                <w:szCs w:val="18"/>
              </w:rPr>
              <w:t>long-term</w:t>
            </w:r>
            <w:r w:rsidRPr="007972E2">
              <w:rPr>
                <w:rFonts w:cstheme="minorHAnsi"/>
                <w:sz w:val="18"/>
                <w:szCs w:val="18"/>
              </w:rPr>
              <w:t xml:space="preserve"> career goals</w:t>
            </w:r>
          </w:p>
        </w:tc>
      </w:tr>
      <w:tr w:rsidR="0052034D" w:rsidRPr="000F37C1" w14:paraId="2F3E5DF7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0C85BDF6" w14:textId="77777777" w:rsidR="0052034D" w:rsidRPr="0052034D" w:rsidRDefault="0052034D" w:rsidP="00CC396E">
            <w:pPr>
              <w:spacing w:before="60" w:after="60"/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01D549F5" w14:textId="77777777" w:rsidR="0052034D" w:rsidRDefault="0052034D" w:rsidP="00CC396E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E82E955" w14:textId="77777777" w:rsidR="0052034D" w:rsidRPr="003F74DB" w:rsidRDefault="0052034D" w:rsidP="00CC396E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2034D" w:rsidRPr="000F37C1" w14:paraId="3ABCDCC7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14948661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4D2A7DEF" w14:textId="14BE50DA" w:rsidR="0052034D" w:rsidRPr="0052034D" w:rsidRDefault="0052034D" w:rsidP="007972E2">
                <w:pPr>
                  <w:spacing w:before="0" w:after="6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0BFAFD44" w14:textId="6FE32B34" w:rsidR="0052034D" w:rsidRPr="0052034D" w:rsidRDefault="0052034D" w:rsidP="0052034D">
            <w:pPr>
              <w:spacing w:before="60" w:after="6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52034D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Individual development plan</w:t>
            </w:r>
            <w:r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:</w:t>
            </w:r>
          </w:p>
          <w:p w14:paraId="7EA8EF6D" w14:textId="77777777" w:rsidR="0052034D" w:rsidRPr="007972E2" w:rsidRDefault="0052034D" w:rsidP="005D1F0C">
            <w:pPr>
              <w:pStyle w:val="ListParagraph"/>
              <w:numPr>
                <w:ilvl w:val="0"/>
                <w:numId w:val="29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>Discuss your training and development needs, both for your research project and for your career goals.</w:t>
            </w:r>
          </w:p>
          <w:p w14:paraId="048A7378" w14:textId="77777777" w:rsidR="007972E2" w:rsidRDefault="007972E2" w:rsidP="005D1F0C">
            <w:pPr>
              <w:pStyle w:val="ListParagraph"/>
              <w:numPr>
                <w:ilvl w:val="0"/>
                <w:numId w:val="29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>Is there any coursework / more in-depth training that the HDR Candidate should / needs to complete?</w:t>
            </w:r>
          </w:p>
          <w:p w14:paraId="6E2C7622" w14:textId="1BB4F989" w:rsidR="0052034D" w:rsidRPr="007972E2" w:rsidRDefault="4400EEA0" w:rsidP="005D1F0C">
            <w:pPr>
              <w:pStyle w:val="ListParagraph"/>
              <w:numPr>
                <w:ilvl w:val="0"/>
                <w:numId w:val="29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3B2DD845">
              <w:rPr>
                <w:sz w:val="18"/>
                <w:szCs w:val="18"/>
              </w:rPr>
              <w:t xml:space="preserve">Create an </w:t>
            </w:r>
            <w:hyperlink r:id="rId12">
              <w:r w:rsidRPr="3B2DD845">
                <w:rPr>
                  <w:rStyle w:val="Hyperlink"/>
                  <w:i/>
                  <w:iCs/>
                  <w:sz w:val="18"/>
                  <w:szCs w:val="18"/>
                </w:rPr>
                <w:t>Individual Development Plan</w:t>
              </w:r>
            </w:hyperlink>
            <w:r w:rsidR="46415291" w:rsidRPr="3B2DD845">
              <w:rPr>
                <w:color w:val="962A8B" w:themeColor="accent2"/>
                <w:sz w:val="18"/>
                <w:szCs w:val="18"/>
              </w:rPr>
              <w:t xml:space="preserve"> </w:t>
            </w:r>
            <w:r w:rsidRPr="3B2DD845">
              <w:rPr>
                <w:sz w:val="18"/>
                <w:szCs w:val="18"/>
              </w:rPr>
              <w:t>for your candidature.</w:t>
            </w:r>
          </w:p>
        </w:tc>
      </w:tr>
      <w:tr w:rsidR="0052034D" w:rsidRPr="000F37C1" w14:paraId="614FBEA9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3B5EBE20" w14:textId="77777777" w:rsidR="0052034D" w:rsidRPr="0052034D" w:rsidRDefault="0052034D" w:rsidP="0052034D">
            <w:pPr>
              <w:spacing w:before="60" w:after="60"/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59A1FC69" w14:textId="77777777" w:rsidR="0052034D" w:rsidRDefault="0052034D" w:rsidP="0052034D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CB0AFA9" w14:textId="2A42A433" w:rsidR="0052034D" w:rsidRPr="003F74DB" w:rsidRDefault="0052034D" w:rsidP="0052034D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2034D" w:rsidRPr="000F37C1" w14:paraId="52FD17E2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19335827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1D37D661" w14:textId="308EDB34" w:rsidR="0052034D" w:rsidRPr="0052034D" w:rsidRDefault="0052034D" w:rsidP="007972E2">
                <w:pPr>
                  <w:spacing w:before="0" w:after="6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5C609EAD" w14:textId="763F65AD" w:rsidR="0052034D" w:rsidRPr="0052034D" w:rsidRDefault="0052034D" w:rsidP="0052034D">
            <w:pPr>
              <w:spacing w:before="60" w:after="6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 w:rsidRPr="0052034D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Professional engagement:</w:t>
            </w:r>
          </w:p>
          <w:p w14:paraId="15182A66" w14:textId="029DE2E4" w:rsidR="0052034D" w:rsidRPr="007972E2" w:rsidRDefault="0052034D" w:rsidP="005D1F0C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>What professional and academic societies would the HDR Candidate benefit from joining?</w:t>
            </w:r>
          </w:p>
          <w:p w14:paraId="7E1607D0" w14:textId="0988D1A1" w:rsidR="0052034D" w:rsidRPr="007972E2" w:rsidRDefault="0052034D" w:rsidP="005D1F0C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 xml:space="preserve">What additional activities would the HDR Candidate benefit from (e.g., </w:t>
            </w:r>
            <w:hyperlink r:id="rId13" w:history="1">
              <w:r w:rsidRPr="007972E2">
                <w:rPr>
                  <w:rStyle w:val="Hyperlink"/>
                  <w:rFonts w:cstheme="minorHAnsi"/>
                  <w:sz w:val="18"/>
                  <w:szCs w:val="18"/>
                </w:rPr>
                <w:t>an industry placement</w:t>
              </w:r>
            </w:hyperlink>
            <w:r w:rsidRPr="007972E2">
              <w:rPr>
                <w:rFonts w:cstheme="minorHAnsi"/>
                <w:sz w:val="18"/>
                <w:szCs w:val="18"/>
              </w:rPr>
              <w:t xml:space="preserve">, committee membership, HDR Student Representative, </w:t>
            </w:r>
            <w:hyperlink r:id="rId14" w:history="1">
              <w:r w:rsidRPr="007972E2">
                <w:rPr>
                  <w:rStyle w:val="Hyperlink"/>
                  <w:rFonts w:cstheme="minorHAnsi"/>
                  <w:sz w:val="18"/>
                  <w:szCs w:val="18"/>
                </w:rPr>
                <w:t>3MT participation</w:t>
              </w:r>
            </w:hyperlink>
            <w:r w:rsidRPr="007972E2">
              <w:rPr>
                <w:rFonts w:cstheme="minorHAnsi"/>
                <w:sz w:val="18"/>
                <w:szCs w:val="18"/>
              </w:rPr>
              <w:t>,</w:t>
            </w:r>
            <w:r w:rsidR="007972E2" w:rsidRPr="007972E2">
              <w:rPr>
                <w:rFonts w:cstheme="minorHAnsi"/>
                <w:sz w:val="18"/>
                <w:szCs w:val="18"/>
              </w:rPr>
              <w:t xml:space="preserve"> </w:t>
            </w:r>
            <w:hyperlink r:id="rId15" w:history="1">
              <w:r w:rsidR="007972E2" w:rsidRPr="007972E2">
                <w:rPr>
                  <w:rStyle w:val="Hyperlink"/>
                  <w:rFonts w:cstheme="minorHAnsi"/>
                  <w:sz w:val="18"/>
                  <w:szCs w:val="18"/>
                </w:rPr>
                <w:t>Graduate Teaching Associate Program</w:t>
              </w:r>
            </w:hyperlink>
            <w:r w:rsidR="007972E2" w:rsidRPr="007972E2">
              <w:rPr>
                <w:rFonts w:cstheme="minorHAnsi"/>
                <w:sz w:val="18"/>
                <w:szCs w:val="18"/>
              </w:rPr>
              <w:t>,</w:t>
            </w:r>
            <w:r w:rsidRPr="007972E2">
              <w:rPr>
                <w:rFonts w:cstheme="minorHAnsi"/>
                <w:sz w:val="18"/>
                <w:szCs w:val="18"/>
              </w:rPr>
              <w:t xml:space="preserve"> </w:t>
            </w:r>
            <w:hyperlink r:id="rId16" w:history="1">
              <w:r w:rsidRPr="007972E2">
                <w:rPr>
                  <w:rStyle w:val="Hyperlink"/>
                  <w:rFonts w:cstheme="minorHAnsi"/>
                  <w:sz w:val="18"/>
                  <w:szCs w:val="18"/>
                </w:rPr>
                <w:t>Wonder of Science</w:t>
              </w:r>
            </w:hyperlink>
            <w:r w:rsidRPr="007972E2">
              <w:rPr>
                <w:rFonts w:cstheme="minorHAnsi"/>
                <w:sz w:val="18"/>
                <w:szCs w:val="18"/>
              </w:rPr>
              <w:t xml:space="preserve">, </w:t>
            </w:r>
            <w:hyperlink r:id="rId17" w:history="1">
              <w:r w:rsidRPr="007972E2">
                <w:rPr>
                  <w:rStyle w:val="Hyperlink"/>
                  <w:rFonts w:cstheme="minorHAnsi"/>
                  <w:sz w:val="18"/>
                  <w:szCs w:val="18"/>
                </w:rPr>
                <w:t>Global Change Scholars program</w:t>
              </w:r>
            </w:hyperlink>
            <w:r w:rsidRPr="007972E2">
              <w:rPr>
                <w:rFonts w:cstheme="minorHAnsi"/>
                <w:sz w:val="18"/>
                <w:szCs w:val="18"/>
              </w:rPr>
              <w:t xml:space="preserve"> etc.)?</w:t>
            </w:r>
          </w:p>
          <w:p w14:paraId="0B4E3969" w14:textId="74D9E746" w:rsidR="0052034D" w:rsidRPr="007972E2" w:rsidRDefault="007972E2" w:rsidP="005D1F0C">
            <w:pPr>
              <w:pStyle w:val="ListParagraph"/>
              <w:numPr>
                <w:ilvl w:val="0"/>
                <w:numId w:val="30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>Where (and whom) should the HDR Candidate be looking to network with?</w:t>
            </w:r>
          </w:p>
        </w:tc>
      </w:tr>
      <w:tr w:rsidR="0052034D" w:rsidRPr="000F37C1" w14:paraId="79C17F83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071C4885" w14:textId="77777777" w:rsidR="0052034D" w:rsidRPr="0052034D" w:rsidRDefault="0052034D" w:rsidP="0052034D">
            <w:pPr>
              <w:spacing w:before="60" w:after="60"/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66E2EA47" w14:textId="77777777" w:rsidR="0052034D" w:rsidRDefault="0052034D" w:rsidP="0052034D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316B8EE" w14:textId="234D487F" w:rsidR="0052034D" w:rsidRPr="003F74DB" w:rsidRDefault="0052034D" w:rsidP="0052034D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2034D" w:rsidRPr="000F37C1" w14:paraId="6C15F5C9" w14:textId="77777777" w:rsidTr="3B2DD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2B1D37" w:themeColor="text1"/>
              <w:sz w:val="32"/>
              <w:szCs w:val="32"/>
            </w:rPr>
            <w:id w:val="-8766962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single" w:sz="4" w:space="0" w:color="51247A" w:themeColor="accent1"/>
                  <w:bottom w:val="nil"/>
                  <w:right w:val="none" w:sz="0" w:space="0" w:color="auto"/>
                </w:tcBorders>
                <w:shd w:val="clear" w:color="auto" w:fill="auto"/>
              </w:tcPr>
              <w:p w14:paraId="73203183" w14:textId="51D5113B" w:rsidR="0052034D" w:rsidRPr="0052034D" w:rsidRDefault="0052034D" w:rsidP="007972E2">
                <w:pPr>
                  <w:spacing w:before="0" w:after="6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iCs w:val="0"/>
                    <w:color w:val="2B1D37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51247A" w:themeColor="accent1"/>
              <w:bottom w:val="nil"/>
            </w:tcBorders>
            <w:shd w:val="clear" w:color="auto" w:fill="auto"/>
          </w:tcPr>
          <w:p w14:paraId="7B8461D8" w14:textId="3762FB64" w:rsidR="0052034D" w:rsidRPr="0052034D" w:rsidRDefault="007972E2" w:rsidP="0052034D">
            <w:pPr>
              <w:spacing w:before="60" w:after="6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Research dissemination avenues</w:t>
            </w:r>
            <w:r w:rsidR="0052034D" w:rsidRPr="0052034D">
              <w:rPr>
                <w:rFonts w:cstheme="minorHAnsi"/>
                <w:b/>
                <w:bCs/>
                <w:color w:val="51247A" w:themeColor="accent1"/>
                <w:sz w:val="18"/>
                <w:szCs w:val="18"/>
              </w:rPr>
              <w:t>:</w:t>
            </w:r>
          </w:p>
          <w:p w14:paraId="54AF3E72" w14:textId="77777777" w:rsidR="0052034D" w:rsidRPr="007972E2" w:rsidRDefault="007972E2" w:rsidP="005D1F0C">
            <w:pPr>
              <w:pStyle w:val="ListParagraph"/>
              <w:numPr>
                <w:ilvl w:val="0"/>
                <w:numId w:val="31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 xml:space="preserve">Which </w:t>
            </w:r>
            <w:r w:rsidR="0052034D" w:rsidRPr="007972E2">
              <w:rPr>
                <w:rFonts w:cstheme="minorHAnsi"/>
                <w:sz w:val="18"/>
                <w:szCs w:val="18"/>
              </w:rPr>
              <w:t xml:space="preserve">conferences should </w:t>
            </w:r>
            <w:r w:rsidRPr="007972E2">
              <w:rPr>
                <w:rFonts w:cstheme="minorHAnsi"/>
                <w:sz w:val="18"/>
                <w:szCs w:val="18"/>
              </w:rPr>
              <w:t xml:space="preserve">the HDR Candidate aim to </w:t>
            </w:r>
            <w:r w:rsidR="0052034D" w:rsidRPr="007972E2">
              <w:rPr>
                <w:rFonts w:cstheme="minorHAnsi"/>
                <w:sz w:val="18"/>
                <w:szCs w:val="18"/>
              </w:rPr>
              <w:t>attend</w:t>
            </w:r>
            <w:r w:rsidRPr="007972E2">
              <w:rPr>
                <w:rFonts w:cstheme="minorHAnsi"/>
                <w:sz w:val="18"/>
                <w:szCs w:val="18"/>
              </w:rPr>
              <w:t xml:space="preserve"> and to present at?</w:t>
            </w:r>
          </w:p>
          <w:p w14:paraId="017F4DE6" w14:textId="77777777" w:rsidR="007972E2" w:rsidRPr="007972E2" w:rsidRDefault="007972E2" w:rsidP="005D1F0C">
            <w:pPr>
              <w:pStyle w:val="ListParagraph"/>
              <w:numPr>
                <w:ilvl w:val="0"/>
                <w:numId w:val="31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>Which journals should the HDR Candidate aim to publish in?</w:t>
            </w:r>
          </w:p>
          <w:p w14:paraId="5C3E07AD" w14:textId="77777777" w:rsidR="007972E2" w:rsidRPr="007972E2" w:rsidRDefault="007972E2" w:rsidP="005D1F0C">
            <w:pPr>
              <w:pStyle w:val="ListParagraph"/>
              <w:numPr>
                <w:ilvl w:val="0"/>
                <w:numId w:val="31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>Are there other avenues that the HDR Candidate should be engaging with (e.g., The Conversation?)</w:t>
            </w:r>
          </w:p>
          <w:p w14:paraId="229C953C" w14:textId="49131C1A" w:rsidR="007972E2" w:rsidRPr="007972E2" w:rsidRDefault="007972E2" w:rsidP="005D1F0C">
            <w:pPr>
              <w:pStyle w:val="ListParagraph"/>
              <w:numPr>
                <w:ilvl w:val="0"/>
                <w:numId w:val="31"/>
              </w:numPr>
              <w:spacing w:before="0" w:after="60"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972E2">
              <w:rPr>
                <w:rFonts w:cstheme="minorHAnsi"/>
                <w:sz w:val="18"/>
                <w:szCs w:val="18"/>
              </w:rPr>
              <w:t>At what point in candidature should the HDR Candidate be aiming to engage with each of these areas?</w:t>
            </w:r>
          </w:p>
        </w:tc>
      </w:tr>
      <w:tr w:rsidR="0052034D" w:rsidRPr="000F37C1" w14:paraId="4A3BCA51" w14:textId="77777777" w:rsidTr="3B2DD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51247A" w:themeColor="accent1"/>
              <w:right w:val="none" w:sz="0" w:space="0" w:color="auto"/>
            </w:tcBorders>
            <w:shd w:val="clear" w:color="auto" w:fill="auto"/>
          </w:tcPr>
          <w:p w14:paraId="04A27069" w14:textId="77777777" w:rsidR="0052034D" w:rsidRPr="0052034D" w:rsidRDefault="0052034D" w:rsidP="0052034D">
            <w:pPr>
              <w:spacing w:before="60" w:after="60"/>
              <w:rPr>
                <w:rFonts w:cstheme="minorHAns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1247A" w:themeColor="accent1"/>
            </w:tcBorders>
            <w:shd w:val="clear" w:color="auto" w:fill="auto"/>
          </w:tcPr>
          <w:p w14:paraId="1D6769A9" w14:textId="77777777" w:rsidR="0052034D" w:rsidRDefault="0052034D" w:rsidP="0052034D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6BF0BFD" w14:textId="09F52A60" w:rsidR="0052034D" w:rsidRPr="003F74DB" w:rsidRDefault="0052034D" w:rsidP="0052034D">
            <w:pPr>
              <w:spacing w:before="60" w:after="6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427F7216" w14:textId="35B13D99" w:rsidR="003F74DB" w:rsidRDefault="003F74DB" w:rsidP="007972E2"/>
    <w:p w14:paraId="6B94DDC3" w14:textId="77777777" w:rsidR="007972E2" w:rsidRPr="0041497C" w:rsidRDefault="007972E2" w:rsidP="007972E2"/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022092" w:rsidRPr="000765B9" w14:paraId="1EBC7660" w14:textId="77777777" w:rsidTr="00022092">
        <w:tc>
          <w:tcPr>
            <w:tcW w:w="9638" w:type="dxa"/>
            <w:shd w:val="clear" w:color="auto" w:fill="51247A" w:themeFill="accent1"/>
          </w:tcPr>
          <w:p w14:paraId="4DBD2BBB" w14:textId="3B0445C5" w:rsidR="00022092" w:rsidRPr="000765B9" w:rsidRDefault="007F6088" w:rsidP="00CC396E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bookmarkStart w:id="1" w:name="_Hlk130992286"/>
            <w:proofErr w:type="spellStart"/>
            <w:r w:rsidRPr="007F6088">
              <w:rPr>
                <w:rFonts w:asciiTheme="majorHAnsi" w:eastAsia="Webdings" w:hAnsiTheme="majorHAnsi" w:cstheme="majorHAnsi"/>
                <w:b/>
                <w:bCs/>
                <w:color w:val="FFFFFF" w:themeColor="background1"/>
                <w:sz w:val="22"/>
              </w:rPr>
              <w:t>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22092" w:rsidRPr="000765B9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Next steps:</w:t>
            </w:r>
          </w:p>
          <w:p w14:paraId="7A6C277F" w14:textId="0FB1E4CA" w:rsidR="00576C96" w:rsidRPr="00576C96" w:rsidRDefault="00576C96" w:rsidP="00576C96">
            <w:pPr>
              <w:pStyle w:val="ListParagraph"/>
              <w:numPr>
                <w:ilvl w:val="0"/>
                <w:numId w:val="16"/>
              </w:numPr>
              <w:ind w:right="113"/>
              <w:rPr>
                <w:color w:val="FFFFFF" w:themeColor="background1"/>
                <w:sz w:val="18"/>
                <w:szCs w:val="18"/>
              </w:rPr>
            </w:pPr>
            <w:r w:rsidRPr="00576C96">
              <w:rPr>
                <w:color w:val="FFFFFF" w:themeColor="background1"/>
                <w:sz w:val="18"/>
                <w:szCs w:val="18"/>
              </w:rPr>
              <w:t>A copy of th</w:t>
            </w:r>
            <w:r>
              <w:rPr>
                <w:color w:val="FFFFFF" w:themeColor="background1"/>
                <w:sz w:val="18"/>
                <w:szCs w:val="18"/>
              </w:rPr>
              <w:t>is</w:t>
            </w:r>
            <w:r w:rsidRPr="00576C96">
              <w:rPr>
                <w:color w:val="FFFFFF" w:themeColor="background1"/>
                <w:sz w:val="18"/>
                <w:szCs w:val="18"/>
              </w:rPr>
              <w:t xml:space="preserve"> completed </w:t>
            </w:r>
            <w:r w:rsidR="00AB11C6">
              <w:rPr>
                <w:color w:val="FFFFFF" w:themeColor="background1"/>
                <w:sz w:val="18"/>
                <w:szCs w:val="18"/>
              </w:rPr>
              <w:t>checklist</w:t>
            </w:r>
            <w:r w:rsidRPr="00576C96">
              <w:rPr>
                <w:color w:val="FFFFFF" w:themeColor="background1"/>
                <w:sz w:val="18"/>
                <w:szCs w:val="18"/>
              </w:rPr>
              <w:t xml:space="preserve"> should be provided to the HDR Candidate and all members of the Advisory Team for future reference.</w:t>
            </w:r>
          </w:p>
          <w:p w14:paraId="54AD7DB5" w14:textId="1C9C3047" w:rsidR="00022092" w:rsidRPr="00070670" w:rsidRDefault="00576C96" w:rsidP="00576C96">
            <w:pPr>
              <w:pStyle w:val="ListParagraph"/>
              <w:numPr>
                <w:ilvl w:val="0"/>
                <w:numId w:val="16"/>
              </w:numPr>
              <w:spacing w:before="0" w:after="180" w:line="240" w:lineRule="auto"/>
              <w:ind w:left="714" w:right="113" w:hanging="357"/>
              <w:rPr>
                <w:color w:val="FFFFFF" w:themeColor="background1"/>
                <w:sz w:val="18"/>
                <w:szCs w:val="18"/>
              </w:rPr>
            </w:pPr>
            <w:r w:rsidRPr="00576C96">
              <w:rPr>
                <w:color w:val="FFFFFF" w:themeColor="background1"/>
                <w:sz w:val="18"/>
                <w:szCs w:val="18"/>
              </w:rPr>
              <w:t xml:space="preserve">It </w:t>
            </w:r>
            <w:r w:rsidR="007972E2">
              <w:rPr>
                <w:color w:val="FFFFFF" w:themeColor="background1"/>
                <w:sz w:val="18"/>
                <w:szCs w:val="18"/>
              </w:rPr>
              <w:t xml:space="preserve">is advisable </w:t>
            </w:r>
            <w:r w:rsidRPr="00576C96">
              <w:rPr>
                <w:color w:val="FFFFFF" w:themeColor="background1"/>
                <w:sz w:val="18"/>
                <w:szCs w:val="18"/>
              </w:rPr>
              <w:t>to revisit this checklist at key points (e.g., Progress Reviews) to revi</w:t>
            </w:r>
            <w:r w:rsidR="00F5383D">
              <w:rPr>
                <w:color w:val="FFFFFF" w:themeColor="background1"/>
                <w:sz w:val="18"/>
                <w:szCs w:val="18"/>
              </w:rPr>
              <w:t>sit</w:t>
            </w:r>
            <w:r w:rsidRPr="00576C96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7972E2">
              <w:rPr>
                <w:color w:val="FFFFFF" w:themeColor="background1"/>
                <w:sz w:val="18"/>
                <w:szCs w:val="18"/>
              </w:rPr>
              <w:t xml:space="preserve">and revise </w:t>
            </w:r>
            <w:r>
              <w:rPr>
                <w:color w:val="FFFFFF" w:themeColor="background1"/>
                <w:sz w:val="18"/>
                <w:szCs w:val="18"/>
              </w:rPr>
              <w:t>expectations</w:t>
            </w:r>
            <w:r w:rsidR="00F5383D">
              <w:rPr>
                <w:color w:val="FFFFFF" w:themeColor="background1"/>
                <w:sz w:val="18"/>
                <w:szCs w:val="18"/>
              </w:rPr>
              <w:t xml:space="preserve"> and </w:t>
            </w:r>
            <w:r>
              <w:rPr>
                <w:color w:val="FFFFFF" w:themeColor="background1"/>
                <w:sz w:val="18"/>
                <w:szCs w:val="18"/>
              </w:rPr>
              <w:t>ways of working together to maintain and nurture a supportive</w:t>
            </w:r>
            <w:r w:rsidR="00F5383D">
              <w:rPr>
                <w:color w:val="FFFFFF" w:themeColor="background1"/>
                <w:sz w:val="18"/>
                <w:szCs w:val="18"/>
              </w:rPr>
              <w:t xml:space="preserve"> and</w:t>
            </w:r>
            <w:r>
              <w:rPr>
                <w:color w:val="FFFFFF" w:themeColor="background1"/>
                <w:sz w:val="18"/>
                <w:szCs w:val="18"/>
              </w:rPr>
              <w:t xml:space="preserve"> professional supervisory relationship.</w:t>
            </w:r>
          </w:p>
        </w:tc>
      </w:tr>
      <w:bookmarkEnd w:id="1"/>
    </w:tbl>
    <w:p w14:paraId="40A1FA29" w14:textId="77777777" w:rsidR="009E4A87" w:rsidRPr="0041497C" w:rsidRDefault="009E4A87" w:rsidP="0041497C">
      <w:pPr>
        <w:pStyle w:val="BodyText"/>
        <w:ind w:right="142"/>
        <w:rPr>
          <w:rFonts w:cstheme="minorHAnsi"/>
          <w:sz w:val="18"/>
          <w:szCs w:val="18"/>
        </w:rPr>
      </w:pPr>
    </w:p>
    <w:sectPr w:rsidR="009E4A87" w:rsidRPr="0041497C" w:rsidSect="00576D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0BFF3" w14:textId="77777777" w:rsidR="00B82966" w:rsidRDefault="00B82966" w:rsidP="00C20C17">
      <w:r>
        <w:separator/>
      </w:r>
    </w:p>
  </w:endnote>
  <w:endnote w:type="continuationSeparator" w:id="0">
    <w:p w14:paraId="023A75C5" w14:textId="77777777" w:rsidR="00B82966" w:rsidRDefault="00B82966" w:rsidP="00C20C17">
      <w:r>
        <w:continuationSeparator/>
      </w:r>
    </w:p>
  </w:endnote>
  <w:endnote w:type="continuationNotice" w:id="1">
    <w:p w14:paraId="7304F3F1" w14:textId="77777777" w:rsidR="00B82966" w:rsidRDefault="00B82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04D4E" w14:textId="77777777" w:rsidR="00F66AA6" w:rsidRDefault="00F66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4941" w:type="pct"/>
      <w:tblLook w:val="0600" w:firstRow="0" w:lastRow="0" w:firstColumn="0" w:lastColumn="0" w:noHBand="1" w:noVBand="1"/>
    </w:tblPr>
    <w:tblGrid>
      <w:gridCol w:w="6803"/>
      <w:gridCol w:w="2721"/>
    </w:tblGrid>
    <w:tr w:rsidR="000F37C1" w:rsidRPr="00DA7706" w14:paraId="259D6AE6" w14:textId="5FECE3E5" w:rsidTr="000F37C1">
      <w:tc>
        <w:tcPr>
          <w:tcW w:w="6803" w:type="dxa"/>
          <w:vAlign w:val="bottom"/>
        </w:tcPr>
        <w:p w14:paraId="1DA031A6" w14:textId="26278714" w:rsidR="000F37C1" w:rsidRPr="00DA7706" w:rsidRDefault="000F37C1" w:rsidP="000F37C1">
          <w:pPr>
            <w:rPr>
              <w:color w:val="999490" w:themeColor="text2"/>
              <w:sz w:val="15"/>
              <w:szCs w:val="15"/>
            </w:rPr>
          </w:pPr>
          <w:r w:rsidRPr="00DA7706">
            <w:rPr>
              <w:color w:val="999490" w:themeColor="text2"/>
              <w:sz w:val="15"/>
              <w:szCs w:val="15"/>
            </w:rPr>
            <w:t xml:space="preserve">Revised </w:t>
          </w:r>
          <w:r w:rsidR="002048E3">
            <w:rPr>
              <w:color w:val="999490" w:themeColor="text2"/>
              <w:sz w:val="15"/>
              <w:szCs w:val="15"/>
            </w:rPr>
            <w:t>16 June</w:t>
          </w:r>
          <w:r w:rsidR="00693F49">
            <w:rPr>
              <w:color w:val="999490" w:themeColor="text2"/>
              <w:sz w:val="15"/>
              <w:szCs w:val="15"/>
            </w:rPr>
            <w:t xml:space="preserve"> </w:t>
          </w:r>
          <w:r>
            <w:rPr>
              <w:color w:val="999490" w:themeColor="text2"/>
              <w:sz w:val="15"/>
              <w:szCs w:val="15"/>
            </w:rPr>
            <w:t>2023</w:t>
          </w:r>
          <w:r w:rsidRPr="00DA7706">
            <w:rPr>
              <w:color w:val="999490" w:themeColor="text2"/>
              <w:sz w:val="15"/>
              <w:szCs w:val="15"/>
            </w:rPr>
            <w:t xml:space="preserve"> by Engagement and Development Team, Graduate School </w:t>
          </w:r>
        </w:p>
      </w:tc>
      <w:tc>
        <w:tcPr>
          <w:tcW w:w="2721" w:type="dxa"/>
        </w:tcPr>
        <w:p w14:paraId="1DEFBCC8" w14:textId="77777777" w:rsidR="000F37C1" w:rsidRPr="00DA7706" w:rsidRDefault="000F37C1" w:rsidP="000F37C1">
          <w:pPr>
            <w:spacing w:after="60"/>
            <w:rPr>
              <w:color w:val="999490" w:themeColor="text2"/>
              <w:sz w:val="15"/>
              <w:szCs w:val="15"/>
            </w:rPr>
          </w:pPr>
        </w:p>
      </w:tc>
    </w:tr>
    <w:tr w:rsidR="000F37C1" w:rsidRPr="000F37C1" w14:paraId="53330925" w14:textId="112A1069" w:rsidTr="000F37C1">
      <w:trPr>
        <w:trHeight w:val="195"/>
      </w:trPr>
      <w:tc>
        <w:tcPr>
          <w:tcW w:w="6803" w:type="dxa"/>
          <w:vAlign w:val="bottom"/>
        </w:tcPr>
        <w:p w14:paraId="231AB8DF" w14:textId="77777777" w:rsidR="000F37C1" w:rsidRPr="00914EE3" w:rsidRDefault="000F37C1" w:rsidP="000F37C1">
          <w:pPr>
            <w:rPr>
              <w:sz w:val="2"/>
            </w:rPr>
          </w:pPr>
          <w:r w:rsidRPr="00EF78DC">
            <w:rPr>
              <w:sz w:val="15"/>
              <w:szCs w:val="15"/>
            </w:rPr>
            <w:t>CRICOS Provider 00025B • TEQSA PRV12080</w:t>
          </w:r>
        </w:p>
      </w:tc>
      <w:tc>
        <w:tcPr>
          <w:tcW w:w="2721" w:type="dxa"/>
        </w:tcPr>
        <w:sdt>
          <w:sdtPr>
            <w:rPr>
              <w:b/>
              <w:bCs/>
            </w:rPr>
            <w:id w:val="144056516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5C45820" w14:textId="12C72025" w:rsidR="000F37C1" w:rsidRPr="000F37C1" w:rsidRDefault="000F37C1" w:rsidP="000F37C1">
              <w:pPr>
                <w:pStyle w:val="Footer"/>
                <w:jc w:val="right"/>
                <w:rPr>
                  <w:b/>
                  <w:bCs/>
                </w:rPr>
              </w:pPr>
              <w:r w:rsidRPr="000F37C1">
                <w:rPr>
                  <w:b/>
                  <w:bCs/>
                </w:rPr>
                <w:fldChar w:fldCharType="begin"/>
              </w:r>
              <w:r w:rsidRPr="000F37C1">
                <w:rPr>
                  <w:b/>
                  <w:bCs/>
                </w:rPr>
                <w:instrText xml:space="preserve"> PAGE   \* MERGEFORMAT </w:instrText>
              </w:r>
              <w:r w:rsidRPr="000F37C1">
                <w:rPr>
                  <w:b/>
                  <w:bCs/>
                </w:rPr>
                <w:fldChar w:fldCharType="separate"/>
              </w:r>
              <w:r w:rsidRPr="000F37C1">
                <w:rPr>
                  <w:b/>
                  <w:bCs/>
                </w:rPr>
                <w:t>1</w:t>
              </w:r>
              <w:r w:rsidRPr="000F37C1">
                <w:rPr>
                  <w:b/>
                  <w:bCs/>
                  <w:noProof/>
                </w:rPr>
                <w:fldChar w:fldCharType="end"/>
              </w:r>
            </w:p>
          </w:sdtContent>
        </w:sdt>
      </w:tc>
    </w:tr>
  </w:tbl>
  <w:p w14:paraId="4D2A9DF8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53F5BEB0" w14:textId="77777777" w:rsidTr="0016241C">
      <w:tc>
        <w:tcPr>
          <w:tcW w:w="2548" w:type="dxa"/>
        </w:tcPr>
        <w:p w14:paraId="1C6053CD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367BA89B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41000093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3822DF12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2CD47CF2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6ECA2DB9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D48FBEE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15A14EFD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B6C6B" w14:textId="77777777" w:rsidR="00B82966" w:rsidRDefault="00B82966" w:rsidP="00C20C17">
      <w:r>
        <w:separator/>
      </w:r>
    </w:p>
  </w:footnote>
  <w:footnote w:type="continuationSeparator" w:id="0">
    <w:p w14:paraId="2FCD2844" w14:textId="77777777" w:rsidR="00B82966" w:rsidRDefault="00B82966" w:rsidP="00C20C17">
      <w:r>
        <w:continuationSeparator/>
      </w:r>
    </w:p>
  </w:footnote>
  <w:footnote w:type="continuationNotice" w:id="1">
    <w:p w14:paraId="32CFA4BB" w14:textId="77777777" w:rsidR="00B82966" w:rsidRDefault="00B82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058D9" w14:textId="77777777" w:rsidR="00F66AA6" w:rsidRDefault="00F66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08EFC" w14:textId="7357D57D" w:rsidR="007B0BBA" w:rsidRDefault="00381850" w:rsidP="007B0BBA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BA61A12" wp14:editId="4166D5D3">
              <wp:simplePos x="0" y="0"/>
              <wp:positionH relativeFrom="column">
                <wp:posOffset>-72390</wp:posOffset>
              </wp:positionH>
              <wp:positionV relativeFrom="paragraph">
                <wp:posOffset>-210820</wp:posOffset>
              </wp:positionV>
              <wp:extent cx="4552950" cy="6985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8D791" w14:textId="43D38547" w:rsidR="00381850" w:rsidRDefault="00381850" w:rsidP="00381850">
                          <w:pPr>
                            <w:pStyle w:val="Heading1"/>
                            <w:spacing w:before="120" w:after="120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Supervisory Expectations</w:t>
                          </w:r>
                          <w:r w:rsidR="00022092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:</w:t>
                          </w:r>
                        </w:p>
                        <w:p w14:paraId="24ACC5CB" w14:textId="67A2E0E6" w:rsidR="00022092" w:rsidRPr="00022092" w:rsidRDefault="00022092" w:rsidP="00022092">
                          <w:pPr>
                            <w:pStyle w:val="BodyText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bookmarkStart w:id="2" w:name="_Hlk130992308"/>
                          <w:bookmarkStart w:id="3" w:name="_Hlk130992309"/>
                          <w:r w:rsidRPr="0002209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Induction discussion checklist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61A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7pt;margin-top:-16.6pt;width:358.5pt;height: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" filled="f" stroked="f">
              <v:textbox>
                <w:txbxContent>
                  <w:p w14:paraId="3318D791" w14:textId="43D38547" w:rsidR="00381850" w:rsidRDefault="00381850" w:rsidP="00381850">
                    <w:pPr>
                      <w:pStyle w:val="Heading1"/>
                      <w:spacing w:before="120" w:after="120"/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Supervisory Expectations</w:t>
                    </w:r>
                    <w:r w:rsidR="00022092"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:</w:t>
                    </w:r>
                  </w:p>
                  <w:p w14:paraId="24ACC5CB" w14:textId="67A2E0E6" w:rsidR="00022092" w:rsidRPr="00022092" w:rsidRDefault="00022092" w:rsidP="00022092">
                    <w:pPr>
                      <w:pStyle w:val="BodyText"/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</w:pPr>
                    <w:bookmarkStart w:id="4" w:name="_Hlk130992308"/>
                    <w:bookmarkStart w:id="5" w:name="_Hlk130992309"/>
                    <w:r w:rsidRPr="00022092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Induction discussion checklist</w:t>
                    </w:r>
                    <w:bookmarkEnd w:id="4"/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 w:rsidR="005845EC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EAF8BA6" wp14:editId="5C2AFA2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1" name="Picture 1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A466C" w14:textId="7777777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5EDE4" w14:textId="77777777" w:rsidR="00F4114D" w:rsidRDefault="00F4114D" w:rsidP="00F4114D">
    <w:pPr>
      <w:pStyle w:val="Header"/>
      <w:jc w:val="right"/>
    </w:pPr>
  </w:p>
  <w:p w14:paraId="2813EE9D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D3323F" wp14:editId="1C3B521D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0C3F6F"/>
    <w:multiLevelType w:val="hybridMultilevel"/>
    <w:tmpl w:val="A5A08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69EB"/>
    <w:multiLevelType w:val="hybridMultilevel"/>
    <w:tmpl w:val="35CA1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1E9542A"/>
    <w:multiLevelType w:val="hybridMultilevel"/>
    <w:tmpl w:val="32D0E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03009E"/>
    <w:multiLevelType w:val="hybridMultilevel"/>
    <w:tmpl w:val="AB2AE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040C"/>
    <w:multiLevelType w:val="hybridMultilevel"/>
    <w:tmpl w:val="F2F66540"/>
    <w:lvl w:ilvl="0" w:tplc="2C74B3B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90A004F"/>
    <w:multiLevelType w:val="hybridMultilevel"/>
    <w:tmpl w:val="02D62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E1A1F22"/>
    <w:multiLevelType w:val="hybridMultilevel"/>
    <w:tmpl w:val="0B9E0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E62645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1257795"/>
    <w:multiLevelType w:val="hybridMultilevel"/>
    <w:tmpl w:val="CAA2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50531"/>
    <w:multiLevelType w:val="hybridMultilevel"/>
    <w:tmpl w:val="C3EEF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0D8A"/>
    <w:multiLevelType w:val="multilevel"/>
    <w:tmpl w:val="8752BC70"/>
    <w:numStyleLink w:val="ListSectionTitle"/>
  </w:abstractNum>
  <w:abstractNum w:abstractNumId="20" w15:restartNumberingAfterBreak="0">
    <w:nsid w:val="4FBB053F"/>
    <w:multiLevelType w:val="hybridMultilevel"/>
    <w:tmpl w:val="EE887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A0A7D"/>
    <w:multiLevelType w:val="multilevel"/>
    <w:tmpl w:val="E9B44B6A"/>
    <w:numStyleLink w:val="ListParagraph0"/>
  </w:abstractNum>
  <w:abstractNum w:abstractNumId="22" w15:restartNumberingAfterBreak="0">
    <w:nsid w:val="52CD5466"/>
    <w:multiLevelType w:val="hybridMultilevel"/>
    <w:tmpl w:val="A5509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7795"/>
    <w:multiLevelType w:val="multilevel"/>
    <w:tmpl w:val="B5BC7C40"/>
    <w:numStyleLink w:val="ListAppendix"/>
  </w:abstractNum>
  <w:abstractNum w:abstractNumId="24" w15:restartNumberingAfterBreak="0">
    <w:nsid w:val="5ADC063E"/>
    <w:multiLevelType w:val="hybridMultilevel"/>
    <w:tmpl w:val="4C7A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0216"/>
    <w:multiLevelType w:val="hybridMultilevel"/>
    <w:tmpl w:val="7272D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765BC"/>
    <w:multiLevelType w:val="hybridMultilevel"/>
    <w:tmpl w:val="3E10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3870"/>
    <w:multiLevelType w:val="hybridMultilevel"/>
    <w:tmpl w:val="B0124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00CD"/>
    <w:multiLevelType w:val="hybridMultilevel"/>
    <w:tmpl w:val="D3F63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F725F"/>
    <w:multiLevelType w:val="hybridMultilevel"/>
    <w:tmpl w:val="062AF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798907196">
    <w:abstractNumId w:val="30"/>
  </w:num>
  <w:num w:numId="2" w16cid:durableId="1190602858">
    <w:abstractNumId w:val="7"/>
  </w:num>
  <w:num w:numId="3" w16cid:durableId="1209538068">
    <w:abstractNumId w:val="14"/>
  </w:num>
  <w:num w:numId="4" w16cid:durableId="679429343">
    <w:abstractNumId w:val="5"/>
  </w:num>
  <w:num w:numId="5" w16cid:durableId="1146356740">
    <w:abstractNumId w:val="21"/>
  </w:num>
  <w:num w:numId="6" w16cid:durableId="1378504555">
    <w:abstractNumId w:val="8"/>
  </w:num>
  <w:num w:numId="7" w16cid:durableId="1501504831">
    <w:abstractNumId w:val="11"/>
  </w:num>
  <w:num w:numId="8" w16cid:durableId="768475205">
    <w:abstractNumId w:val="12"/>
  </w:num>
  <w:num w:numId="9" w16cid:durableId="1423988116">
    <w:abstractNumId w:val="4"/>
  </w:num>
  <w:num w:numId="10" w16cid:durableId="498928100">
    <w:abstractNumId w:val="16"/>
  </w:num>
  <w:num w:numId="11" w16cid:durableId="1394817953">
    <w:abstractNumId w:val="3"/>
  </w:num>
  <w:num w:numId="12" w16cid:durableId="149177872">
    <w:abstractNumId w:val="0"/>
  </w:num>
  <w:num w:numId="13" w16cid:durableId="1247303909">
    <w:abstractNumId w:val="19"/>
  </w:num>
  <w:num w:numId="14" w16cid:durableId="804547555">
    <w:abstractNumId w:val="23"/>
  </w:num>
  <w:num w:numId="15" w16cid:durableId="1531334421">
    <w:abstractNumId w:val="19"/>
  </w:num>
  <w:num w:numId="16" w16cid:durableId="885413578">
    <w:abstractNumId w:val="26"/>
  </w:num>
  <w:num w:numId="17" w16cid:durableId="287903081">
    <w:abstractNumId w:val="10"/>
  </w:num>
  <w:num w:numId="18" w16cid:durableId="1774671432">
    <w:abstractNumId w:val="15"/>
  </w:num>
  <w:num w:numId="19" w16cid:durableId="501630921">
    <w:abstractNumId w:val="13"/>
  </w:num>
  <w:num w:numId="20" w16cid:durableId="1010526267">
    <w:abstractNumId w:val="28"/>
  </w:num>
  <w:num w:numId="21" w16cid:durableId="1309213015">
    <w:abstractNumId w:val="9"/>
  </w:num>
  <w:num w:numId="22" w16cid:durableId="874274465">
    <w:abstractNumId w:val="2"/>
  </w:num>
  <w:num w:numId="23" w16cid:durableId="1582832032">
    <w:abstractNumId w:val="17"/>
  </w:num>
  <w:num w:numId="24" w16cid:durableId="1101219713">
    <w:abstractNumId w:val="24"/>
  </w:num>
  <w:num w:numId="25" w16cid:durableId="1466461381">
    <w:abstractNumId w:val="6"/>
  </w:num>
  <w:num w:numId="26" w16cid:durableId="1922905730">
    <w:abstractNumId w:val="22"/>
  </w:num>
  <w:num w:numId="27" w16cid:durableId="1244225009">
    <w:abstractNumId w:val="18"/>
  </w:num>
  <w:num w:numId="28" w16cid:durableId="1018190346">
    <w:abstractNumId w:val="1"/>
  </w:num>
  <w:num w:numId="29" w16cid:durableId="1152983484">
    <w:abstractNumId w:val="20"/>
  </w:num>
  <w:num w:numId="30" w16cid:durableId="781151878">
    <w:abstractNumId w:val="25"/>
  </w:num>
  <w:num w:numId="31" w16cid:durableId="901910918">
    <w:abstractNumId w:val="27"/>
  </w:num>
  <w:num w:numId="32" w16cid:durableId="79039315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50"/>
    <w:rsid w:val="00013DF7"/>
    <w:rsid w:val="00017D1C"/>
    <w:rsid w:val="00022092"/>
    <w:rsid w:val="000300D4"/>
    <w:rsid w:val="0008626D"/>
    <w:rsid w:val="000A7AFE"/>
    <w:rsid w:val="000B1F24"/>
    <w:rsid w:val="000B3E75"/>
    <w:rsid w:val="000C7A4C"/>
    <w:rsid w:val="000F37C1"/>
    <w:rsid w:val="00134599"/>
    <w:rsid w:val="0013595D"/>
    <w:rsid w:val="0016241C"/>
    <w:rsid w:val="001741BF"/>
    <w:rsid w:val="00184032"/>
    <w:rsid w:val="00193459"/>
    <w:rsid w:val="00196C64"/>
    <w:rsid w:val="001A3EA6"/>
    <w:rsid w:val="001B6A57"/>
    <w:rsid w:val="001C18B7"/>
    <w:rsid w:val="001D4EDB"/>
    <w:rsid w:val="001E544B"/>
    <w:rsid w:val="002048E3"/>
    <w:rsid w:val="002142AC"/>
    <w:rsid w:val="00241DF1"/>
    <w:rsid w:val="002450E7"/>
    <w:rsid w:val="00265AE2"/>
    <w:rsid w:val="00287293"/>
    <w:rsid w:val="00292EDB"/>
    <w:rsid w:val="00293FD8"/>
    <w:rsid w:val="002B48C4"/>
    <w:rsid w:val="002C6194"/>
    <w:rsid w:val="002D55A8"/>
    <w:rsid w:val="002D73F6"/>
    <w:rsid w:val="002E0C95"/>
    <w:rsid w:val="002F1A1A"/>
    <w:rsid w:val="002F612F"/>
    <w:rsid w:val="00304462"/>
    <w:rsid w:val="00310B79"/>
    <w:rsid w:val="0033054B"/>
    <w:rsid w:val="00363C06"/>
    <w:rsid w:val="00381850"/>
    <w:rsid w:val="003B6C4F"/>
    <w:rsid w:val="003E565A"/>
    <w:rsid w:val="003F74DB"/>
    <w:rsid w:val="004039B4"/>
    <w:rsid w:val="0041497C"/>
    <w:rsid w:val="004166A9"/>
    <w:rsid w:val="00416FF4"/>
    <w:rsid w:val="00445521"/>
    <w:rsid w:val="00463D08"/>
    <w:rsid w:val="004713C5"/>
    <w:rsid w:val="004902A2"/>
    <w:rsid w:val="004972A0"/>
    <w:rsid w:val="004C00FB"/>
    <w:rsid w:val="00513CDD"/>
    <w:rsid w:val="0052034D"/>
    <w:rsid w:val="00525774"/>
    <w:rsid w:val="00571E2B"/>
    <w:rsid w:val="00576C96"/>
    <w:rsid w:val="00576D68"/>
    <w:rsid w:val="005809E9"/>
    <w:rsid w:val="005845EC"/>
    <w:rsid w:val="005947F2"/>
    <w:rsid w:val="005A6CC7"/>
    <w:rsid w:val="005A70AD"/>
    <w:rsid w:val="005B54F0"/>
    <w:rsid w:val="005C6DAF"/>
    <w:rsid w:val="005D0167"/>
    <w:rsid w:val="005D1F0C"/>
    <w:rsid w:val="005D4250"/>
    <w:rsid w:val="005E5C82"/>
    <w:rsid w:val="005E7363"/>
    <w:rsid w:val="00614669"/>
    <w:rsid w:val="006377A2"/>
    <w:rsid w:val="00657385"/>
    <w:rsid w:val="00670B05"/>
    <w:rsid w:val="00684298"/>
    <w:rsid w:val="006873AE"/>
    <w:rsid w:val="00691D45"/>
    <w:rsid w:val="00693F49"/>
    <w:rsid w:val="006C0E44"/>
    <w:rsid w:val="006C40DB"/>
    <w:rsid w:val="006E71A4"/>
    <w:rsid w:val="0071112A"/>
    <w:rsid w:val="0071246C"/>
    <w:rsid w:val="00715A9A"/>
    <w:rsid w:val="00716942"/>
    <w:rsid w:val="00721C45"/>
    <w:rsid w:val="00726A4F"/>
    <w:rsid w:val="00737691"/>
    <w:rsid w:val="0078079F"/>
    <w:rsid w:val="00796E6B"/>
    <w:rsid w:val="007972E2"/>
    <w:rsid w:val="007A70F9"/>
    <w:rsid w:val="007B0BBA"/>
    <w:rsid w:val="007B215D"/>
    <w:rsid w:val="007C38B8"/>
    <w:rsid w:val="007F5557"/>
    <w:rsid w:val="007F6088"/>
    <w:rsid w:val="00817595"/>
    <w:rsid w:val="00834296"/>
    <w:rsid w:val="00860055"/>
    <w:rsid w:val="00862690"/>
    <w:rsid w:val="00882359"/>
    <w:rsid w:val="008852A0"/>
    <w:rsid w:val="008B0D7D"/>
    <w:rsid w:val="008C6AC4"/>
    <w:rsid w:val="008E2EA4"/>
    <w:rsid w:val="008F614E"/>
    <w:rsid w:val="00915EE2"/>
    <w:rsid w:val="009212B7"/>
    <w:rsid w:val="009277E9"/>
    <w:rsid w:val="00932798"/>
    <w:rsid w:val="00944DDB"/>
    <w:rsid w:val="009518E1"/>
    <w:rsid w:val="009774DC"/>
    <w:rsid w:val="00982750"/>
    <w:rsid w:val="009A06CD"/>
    <w:rsid w:val="009B0DDF"/>
    <w:rsid w:val="009B70EB"/>
    <w:rsid w:val="009C006F"/>
    <w:rsid w:val="009C3E2C"/>
    <w:rsid w:val="009D6143"/>
    <w:rsid w:val="009D7F71"/>
    <w:rsid w:val="009E12AD"/>
    <w:rsid w:val="009E3486"/>
    <w:rsid w:val="009E3FDE"/>
    <w:rsid w:val="009E4A87"/>
    <w:rsid w:val="009E6379"/>
    <w:rsid w:val="009F25C4"/>
    <w:rsid w:val="009F3881"/>
    <w:rsid w:val="00A02095"/>
    <w:rsid w:val="00A1219F"/>
    <w:rsid w:val="00A12421"/>
    <w:rsid w:val="00A34437"/>
    <w:rsid w:val="00A77D53"/>
    <w:rsid w:val="00A84064"/>
    <w:rsid w:val="00A902D6"/>
    <w:rsid w:val="00A97598"/>
    <w:rsid w:val="00AB11C6"/>
    <w:rsid w:val="00AE34ED"/>
    <w:rsid w:val="00AE7D65"/>
    <w:rsid w:val="00AF48AB"/>
    <w:rsid w:val="00B025B0"/>
    <w:rsid w:val="00B042DF"/>
    <w:rsid w:val="00B13955"/>
    <w:rsid w:val="00B473B6"/>
    <w:rsid w:val="00B742E4"/>
    <w:rsid w:val="00B8050C"/>
    <w:rsid w:val="00B82966"/>
    <w:rsid w:val="00B86E9E"/>
    <w:rsid w:val="00BA4749"/>
    <w:rsid w:val="00BC0E71"/>
    <w:rsid w:val="00BC3008"/>
    <w:rsid w:val="00BC7234"/>
    <w:rsid w:val="00BD12A8"/>
    <w:rsid w:val="00BE0430"/>
    <w:rsid w:val="00BE112C"/>
    <w:rsid w:val="00C04FFA"/>
    <w:rsid w:val="00C20C17"/>
    <w:rsid w:val="00C246DE"/>
    <w:rsid w:val="00C262D2"/>
    <w:rsid w:val="00C33B32"/>
    <w:rsid w:val="00C474B7"/>
    <w:rsid w:val="00C513E1"/>
    <w:rsid w:val="00C555F6"/>
    <w:rsid w:val="00C7208B"/>
    <w:rsid w:val="00C733AD"/>
    <w:rsid w:val="00C86C23"/>
    <w:rsid w:val="00C960ED"/>
    <w:rsid w:val="00CA15D1"/>
    <w:rsid w:val="00CA4DCB"/>
    <w:rsid w:val="00CC7C58"/>
    <w:rsid w:val="00CE7A06"/>
    <w:rsid w:val="00D13C7F"/>
    <w:rsid w:val="00D20DFE"/>
    <w:rsid w:val="00D22750"/>
    <w:rsid w:val="00D32971"/>
    <w:rsid w:val="00D5545B"/>
    <w:rsid w:val="00D8242B"/>
    <w:rsid w:val="00D85C85"/>
    <w:rsid w:val="00DA5594"/>
    <w:rsid w:val="00DD0AFE"/>
    <w:rsid w:val="00DD3FBD"/>
    <w:rsid w:val="00DD7F4D"/>
    <w:rsid w:val="00DF5EA7"/>
    <w:rsid w:val="00E25DFD"/>
    <w:rsid w:val="00E7261C"/>
    <w:rsid w:val="00E77EBA"/>
    <w:rsid w:val="00E87A8D"/>
    <w:rsid w:val="00EA08EA"/>
    <w:rsid w:val="00ED657D"/>
    <w:rsid w:val="00EE473C"/>
    <w:rsid w:val="00EE4EE9"/>
    <w:rsid w:val="00F32B39"/>
    <w:rsid w:val="00F33C51"/>
    <w:rsid w:val="00F37ED1"/>
    <w:rsid w:val="00F4114D"/>
    <w:rsid w:val="00F4312A"/>
    <w:rsid w:val="00F5189A"/>
    <w:rsid w:val="00F5383D"/>
    <w:rsid w:val="00F66AA6"/>
    <w:rsid w:val="00F745F2"/>
    <w:rsid w:val="00F77373"/>
    <w:rsid w:val="00F93EFF"/>
    <w:rsid w:val="00FA3F7D"/>
    <w:rsid w:val="00FC0BC3"/>
    <w:rsid w:val="00FD1621"/>
    <w:rsid w:val="00FE3E2D"/>
    <w:rsid w:val="00FE7360"/>
    <w:rsid w:val="04BA8E24"/>
    <w:rsid w:val="07628AA7"/>
    <w:rsid w:val="0B816B98"/>
    <w:rsid w:val="26D615B4"/>
    <w:rsid w:val="2E0AF5C6"/>
    <w:rsid w:val="347A374A"/>
    <w:rsid w:val="3B2DD845"/>
    <w:rsid w:val="4400EEA0"/>
    <w:rsid w:val="46415291"/>
    <w:rsid w:val="4E2556AE"/>
    <w:rsid w:val="71D5A05E"/>
    <w:rsid w:val="7342A4C8"/>
    <w:rsid w:val="782BB985"/>
    <w:rsid w:val="78440AF0"/>
    <w:rsid w:val="795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636B6E"/>
  <w15:chartTrackingRefBased/>
  <w15:docId w15:val="{E68D1630-6F33-4054-8C56-FA056C1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4D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999490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999490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6AC4"/>
    <w:pPr>
      <w:spacing w:before="8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C6AC4"/>
    <w:pPr>
      <w:spacing w:before="8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72B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72B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72B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72B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5C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E9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q.edu.au/files/31657/ExpectationsinSupervision.pdf" TargetMode="External"/><Relationship Id="rId13" Type="http://schemas.openxmlformats.org/officeDocument/2006/relationships/hyperlink" Target="https://cdf.graduate-school.uq.edu.au/hdr-placement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df.graduate-school.uq.edu.au/individual-development-plan" TargetMode="External"/><Relationship Id="rId17" Type="http://schemas.openxmlformats.org/officeDocument/2006/relationships/hyperlink" Target="https://graduate-school.uq.edu.au/current-students/global-change-scholars-progr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onderofscience.com.au/young-science-ambassado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l.app.uq.edu.au/content/4.20.04-authorshi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df.graduate-school.uq.edu.au/event/session/136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uq.edu.au/research/research-support/ethics-integrity-and-compliance/research-integrity/authorshi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olicies.uq.edu.au/document/view-current.php?id=245" TargetMode="External"/><Relationship Id="rId14" Type="http://schemas.openxmlformats.org/officeDocument/2006/relationships/hyperlink" Target="https://threeminutethesis.uq.edu.au/uq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rpitt\AppData\Local\Temp\Temp1_Portraitdocumentwithpurpleheader.zip\Blank%20document%20portrait%20purple%20header.dotx" TargetMode="External"/></Relationships>
</file>

<file path=word/theme/theme1.xml><?xml version="1.0" encoding="utf-8"?>
<a:theme xmlns:a="http://schemas.openxmlformats.org/drawingml/2006/main" name="Office Theme">
  <a:themeElements>
    <a:clrScheme name="UQ colours">
      <a:dk1>
        <a:srgbClr val="2B1D37"/>
      </a:dk1>
      <a:lt1>
        <a:sysClr val="window" lastClr="FFFFFF"/>
      </a:lt1>
      <a:dk2>
        <a:srgbClr val="999490"/>
      </a:dk2>
      <a:lt2>
        <a:srgbClr val="D7D1CC"/>
      </a:lt2>
      <a:accent1>
        <a:srgbClr val="51247A"/>
      </a:accent1>
      <a:accent2>
        <a:srgbClr val="962A8B"/>
      </a:accent2>
      <a:accent3>
        <a:srgbClr val="E62645"/>
      </a:accent3>
      <a:accent4>
        <a:srgbClr val="FBB800"/>
      </a:accent4>
      <a:accent5>
        <a:srgbClr val="4085C6"/>
      </a:accent5>
      <a:accent6>
        <a:srgbClr val="D7D1CC"/>
      </a:accent6>
      <a:hlink>
        <a:srgbClr val="51247A"/>
      </a:hlink>
      <a:folHlink>
        <a:srgbClr val="962A8B"/>
      </a:folHlink>
    </a:clrScheme>
    <a:fontScheme name="UQ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92F2-50FC-4851-8BC6-A751D2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portrait purple header</Template>
  <TotalTime>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Links>
    <vt:vector size="60" baseType="variant">
      <vt:variant>
        <vt:i4>4456463</vt:i4>
      </vt:variant>
      <vt:variant>
        <vt:i4>24</vt:i4>
      </vt:variant>
      <vt:variant>
        <vt:i4>0</vt:i4>
      </vt:variant>
      <vt:variant>
        <vt:i4>5</vt:i4>
      </vt:variant>
      <vt:variant>
        <vt:lpwstr>https://graduate-school.uq.edu.au/current-students/global-change-scholars-program</vt:lpwstr>
      </vt:variant>
      <vt:variant>
        <vt:lpwstr/>
      </vt:variant>
      <vt:variant>
        <vt:i4>393231</vt:i4>
      </vt:variant>
      <vt:variant>
        <vt:i4>21</vt:i4>
      </vt:variant>
      <vt:variant>
        <vt:i4>0</vt:i4>
      </vt:variant>
      <vt:variant>
        <vt:i4>5</vt:i4>
      </vt:variant>
      <vt:variant>
        <vt:lpwstr>https://wonderofscience.com.au/young-science-ambassadors</vt:lpwstr>
      </vt:variant>
      <vt:variant>
        <vt:lpwstr/>
      </vt:variant>
      <vt:variant>
        <vt:i4>7209001</vt:i4>
      </vt:variant>
      <vt:variant>
        <vt:i4>18</vt:i4>
      </vt:variant>
      <vt:variant>
        <vt:i4>0</vt:i4>
      </vt:variant>
      <vt:variant>
        <vt:i4>5</vt:i4>
      </vt:variant>
      <vt:variant>
        <vt:lpwstr>https://cdf.graduate-school.uq.edu.au/event/session/136</vt:lpwstr>
      </vt:variant>
      <vt:variant>
        <vt:lpwstr/>
      </vt:variant>
      <vt:variant>
        <vt:i4>6488099</vt:i4>
      </vt:variant>
      <vt:variant>
        <vt:i4>15</vt:i4>
      </vt:variant>
      <vt:variant>
        <vt:i4>0</vt:i4>
      </vt:variant>
      <vt:variant>
        <vt:i4>5</vt:i4>
      </vt:variant>
      <vt:variant>
        <vt:lpwstr>https://threeminutethesis.uq.edu.au/uq</vt:lpwstr>
      </vt:variant>
      <vt:variant>
        <vt:lpwstr/>
      </vt:variant>
      <vt:variant>
        <vt:i4>655380</vt:i4>
      </vt:variant>
      <vt:variant>
        <vt:i4>12</vt:i4>
      </vt:variant>
      <vt:variant>
        <vt:i4>0</vt:i4>
      </vt:variant>
      <vt:variant>
        <vt:i4>5</vt:i4>
      </vt:variant>
      <vt:variant>
        <vt:lpwstr>https://cdf.graduate-school.uq.edu.au/hdr-placements</vt:lpwstr>
      </vt:variant>
      <vt:variant>
        <vt:lpwstr/>
      </vt:variant>
      <vt:variant>
        <vt:i4>4522005</vt:i4>
      </vt:variant>
      <vt:variant>
        <vt:i4>9</vt:i4>
      </vt:variant>
      <vt:variant>
        <vt:i4>0</vt:i4>
      </vt:variant>
      <vt:variant>
        <vt:i4>5</vt:i4>
      </vt:variant>
      <vt:variant>
        <vt:lpwstr>https://cdf.graduate-school.uq.edu.au/individual-development-plan</vt:lpwstr>
      </vt:variant>
      <vt:variant>
        <vt:lpwstr/>
      </vt:variant>
      <vt:variant>
        <vt:i4>1048649</vt:i4>
      </vt:variant>
      <vt:variant>
        <vt:i4>6</vt:i4>
      </vt:variant>
      <vt:variant>
        <vt:i4>0</vt:i4>
      </vt:variant>
      <vt:variant>
        <vt:i4>5</vt:i4>
      </vt:variant>
      <vt:variant>
        <vt:lpwstr>https://ppl.app.uq.edu.au/content/4.20.04-authorship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https://www.uq.edu.au/research/research-support/ethics-integrity-and-compliance/research-integrity/authorship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https://ppl.app.uq.edu.au/content/4.60.02-higher-degree-research-candidate-charter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Pitt</dc:creator>
  <cp:keywords/>
  <dc:description/>
  <cp:lastModifiedBy>Kate Swanson</cp:lastModifiedBy>
  <cp:revision>2</cp:revision>
  <dcterms:created xsi:type="dcterms:W3CDTF">2024-07-15T03:07:00Z</dcterms:created>
  <dcterms:modified xsi:type="dcterms:W3CDTF">2024-07-15T03:07:00Z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2022-03-29T06:34:44Z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2d0a4c4e-b531-4562-a945-15bda92b0234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60a975fa8bb65923ffbad39567471158e703d09b55e1ef1ce998d9a7360d3291</vt:lpwstr>
  </property>
</Properties>
</file>